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EE5" w:rsidRPr="006E3D26" w:rsidRDefault="00870EE5" w:rsidP="00065672">
      <w:pPr>
        <w:ind w:left="7080"/>
        <w:jc w:val="left"/>
        <w:rPr>
          <w:b/>
          <w:bCs/>
          <w:i/>
          <w:sz w:val="24"/>
          <w:szCs w:val="22"/>
          <w:lang w:eastAsia="uk-UA"/>
        </w:rPr>
      </w:pPr>
      <w:r w:rsidRPr="006E3D26">
        <w:rPr>
          <w:b/>
          <w:bCs/>
          <w:i/>
          <w:sz w:val="24"/>
          <w:szCs w:val="22"/>
          <w:lang w:eastAsia="uk-UA"/>
        </w:rPr>
        <w:t xml:space="preserve">Додаток </w:t>
      </w:r>
      <w:r w:rsidR="004E201D">
        <w:rPr>
          <w:b/>
          <w:bCs/>
          <w:i/>
          <w:sz w:val="24"/>
          <w:szCs w:val="22"/>
          <w:lang w:eastAsia="uk-UA"/>
        </w:rPr>
        <w:t>37</w:t>
      </w:r>
    </w:p>
    <w:p w:rsidR="00870EE5" w:rsidRPr="006E3D26" w:rsidRDefault="00870EE5" w:rsidP="00065672">
      <w:pPr>
        <w:ind w:left="7080"/>
        <w:jc w:val="left"/>
        <w:rPr>
          <w:b/>
          <w:bCs/>
          <w:i/>
          <w:sz w:val="24"/>
          <w:szCs w:val="22"/>
          <w:lang w:eastAsia="uk-UA"/>
        </w:rPr>
      </w:pPr>
      <w:r w:rsidRPr="006E3D26">
        <w:rPr>
          <w:b/>
          <w:bCs/>
          <w:i/>
          <w:sz w:val="24"/>
          <w:szCs w:val="22"/>
          <w:lang w:eastAsia="uk-UA"/>
        </w:rPr>
        <w:t xml:space="preserve">до рішення виконкому </w:t>
      </w:r>
    </w:p>
    <w:p w:rsidR="005562AC" w:rsidRPr="006E3D26" w:rsidRDefault="00870EE5" w:rsidP="005562AC">
      <w:pPr>
        <w:ind w:left="7080"/>
        <w:jc w:val="left"/>
        <w:rPr>
          <w:b/>
          <w:bCs/>
          <w:i/>
          <w:sz w:val="24"/>
          <w:szCs w:val="22"/>
          <w:lang w:eastAsia="uk-UA"/>
        </w:rPr>
      </w:pPr>
      <w:r w:rsidRPr="006E3D26">
        <w:rPr>
          <w:b/>
          <w:bCs/>
          <w:i/>
          <w:sz w:val="24"/>
          <w:szCs w:val="22"/>
          <w:lang w:eastAsia="uk-UA"/>
        </w:rPr>
        <w:t>районної у місті ради</w:t>
      </w:r>
    </w:p>
    <w:p w:rsidR="00666B71" w:rsidRPr="006E3D26" w:rsidRDefault="004E201D" w:rsidP="008D076D">
      <w:pPr>
        <w:ind w:left="7080"/>
        <w:jc w:val="left"/>
        <w:rPr>
          <w:b/>
          <w:bCs/>
          <w:i/>
          <w:color w:val="FFFFFF" w:themeColor="background1"/>
          <w:sz w:val="24"/>
          <w:szCs w:val="22"/>
          <w:lang w:eastAsia="uk-UA"/>
        </w:rPr>
      </w:pPr>
      <w:r>
        <w:rPr>
          <w:b/>
          <w:bCs/>
          <w:i/>
          <w:iCs/>
          <w:sz w:val="24"/>
          <w:szCs w:val="24"/>
          <w:lang w:val="ru-RU"/>
        </w:rPr>
        <w:t>0</w:t>
      </w:r>
      <w:r w:rsidR="006D0C2C" w:rsidRPr="006D0C2C">
        <w:rPr>
          <w:b/>
          <w:bCs/>
          <w:i/>
          <w:iCs/>
          <w:sz w:val="24"/>
          <w:szCs w:val="24"/>
          <w:lang w:val="ru-RU"/>
        </w:rPr>
        <w:t>1</w:t>
      </w:r>
      <w:r w:rsidR="006D0C2C" w:rsidRPr="006D0C2C">
        <w:rPr>
          <w:b/>
          <w:bCs/>
          <w:i/>
          <w:iCs/>
          <w:sz w:val="24"/>
          <w:szCs w:val="24"/>
        </w:rPr>
        <w:t>.0</w:t>
      </w:r>
      <w:r>
        <w:rPr>
          <w:b/>
          <w:bCs/>
          <w:i/>
          <w:iCs/>
          <w:sz w:val="24"/>
          <w:szCs w:val="24"/>
        </w:rPr>
        <w:t>1</w:t>
      </w:r>
      <w:r w:rsidR="006D0C2C" w:rsidRPr="006D0C2C">
        <w:rPr>
          <w:b/>
          <w:bCs/>
          <w:i/>
          <w:iCs/>
          <w:sz w:val="24"/>
          <w:szCs w:val="24"/>
        </w:rPr>
        <w:t>.202</w:t>
      </w:r>
      <w:r>
        <w:rPr>
          <w:b/>
          <w:bCs/>
          <w:i/>
          <w:iCs/>
          <w:sz w:val="24"/>
          <w:szCs w:val="24"/>
        </w:rPr>
        <w:t>6</w:t>
      </w:r>
      <w:r w:rsidR="006D0C2C" w:rsidRPr="006D0C2C">
        <w:rPr>
          <w:b/>
          <w:bCs/>
          <w:i/>
          <w:iCs/>
          <w:sz w:val="24"/>
          <w:szCs w:val="24"/>
        </w:rPr>
        <w:t xml:space="preserve"> № </w:t>
      </w:r>
      <w:r w:rsidR="00B97D55">
        <w:rPr>
          <w:b/>
          <w:bCs/>
          <w:i/>
          <w:iCs/>
          <w:sz w:val="24"/>
          <w:szCs w:val="24"/>
        </w:rPr>
        <w:t>1</w:t>
      </w:r>
    </w:p>
    <w:p w:rsidR="00870EE5" w:rsidRPr="006E3D26" w:rsidRDefault="00870EE5" w:rsidP="000C1D88">
      <w:pPr>
        <w:jc w:val="center"/>
        <w:rPr>
          <w:b/>
          <w:bCs/>
          <w:sz w:val="22"/>
          <w:szCs w:val="22"/>
          <w:lang w:eastAsia="uk-UA"/>
        </w:rPr>
      </w:pPr>
    </w:p>
    <w:p w:rsidR="00870EE5" w:rsidRPr="006E3D26" w:rsidRDefault="00870EE5" w:rsidP="000C1D88">
      <w:pPr>
        <w:jc w:val="center"/>
        <w:rPr>
          <w:b/>
          <w:bCs/>
          <w:sz w:val="22"/>
          <w:szCs w:val="22"/>
          <w:lang w:eastAsia="uk-UA"/>
        </w:rPr>
      </w:pPr>
    </w:p>
    <w:p w:rsidR="008611E7" w:rsidRPr="006E3D26" w:rsidRDefault="008611E7" w:rsidP="008611E7">
      <w:pPr>
        <w:jc w:val="center"/>
        <w:outlineLvl w:val="0"/>
        <w:rPr>
          <w:b/>
          <w:bCs/>
          <w:sz w:val="24"/>
          <w:szCs w:val="24"/>
          <w:lang w:eastAsia="uk-UA"/>
        </w:rPr>
      </w:pPr>
      <w:r w:rsidRPr="006E3D26">
        <w:rPr>
          <w:b/>
          <w:bCs/>
          <w:sz w:val="24"/>
          <w:szCs w:val="24"/>
          <w:lang w:eastAsia="uk-UA"/>
        </w:rPr>
        <w:t>ІНФОРМАЦІЙНА КАРТКА №</w:t>
      </w:r>
      <w:r w:rsidR="00870EE5" w:rsidRPr="006E3D26">
        <w:rPr>
          <w:b/>
          <w:bCs/>
          <w:sz w:val="24"/>
          <w:szCs w:val="24"/>
          <w:lang w:eastAsia="uk-UA"/>
        </w:rPr>
        <w:t xml:space="preserve"> </w:t>
      </w:r>
      <w:r w:rsidR="00831B8C" w:rsidRPr="006E3D26">
        <w:rPr>
          <w:b/>
          <w:bCs/>
          <w:sz w:val="24"/>
          <w:szCs w:val="24"/>
          <w:lang w:eastAsia="uk-UA"/>
        </w:rPr>
        <w:t>40-</w:t>
      </w:r>
      <w:r w:rsidR="004E201D">
        <w:rPr>
          <w:b/>
          <w:bCs/>
          <w:sz w:val="24"/>
          <w:szCs w:val="24"/>
          <w:lang w:eastAsia="uk-UA"/>
        </w:rPr>
        <w:t>19</w:t>
      </w:r>
    </w:p>
    <w:p w:rsidR="008611E7" w:rsidRPr="006E3D26" w:rsidRDefault="008611E7" w:rsidP="008611E7">
      <w:pPr>
        <w:jc w:val="center"/>
        <w:rPr>
          <w:b/>
          <w:bCs/>
          <w:sz w:val="24"/>
          <w:szCs w:val="24"/>
          <w:lang w:eastAsia="uk-UA"/>
        </w:rPr>
      </w:pPr>
      <w:r w:rsidRPr="006E3D26">
        <w:rPr>
          <w:b/>
          <w:bCs/>
          <w:sz w:val="24"/>
          <w:szCs w:val="24"/>
          <w:lang w:eastAsia="uk-UA"/>
        </w:rPr>
        <w:t xml:space="preserve">публічної послуги </w:t>
      </w:r>
    </w:p>
    <w:p w:rsidR="008611E7" w:rsidRPr="006E3D26" w:rsidRDefault="008611E7" w:rsidP="008611E7">
      <w:pPr>
        <w:jc w:val="center"/>
        <w:rPr>
          <w:b/>
          <w:sz w:val="24"/>
          <w:szCs w:val="24"/>
        </w:rPr>
      </w:pPr>
      <w:r w:rsidRPr="006E3D26">
        <w:rPr>
          <w:b/>
          <w:sz w:val="24"/>
          <w:szCs w:val="24"/>
        </w:rPr>
        <w:t>Видача свідоцтва про право власності</w:t>
      </w:r>
    </w:p>
    <w:p w:rsidR="008611E7" w:rsidRPr="006E3D26" w:rsidRDefault="008611E7" w:rsidP="008611E7">
      <w:pPr>
        <w:tabs>
          <w:tab w:val="center" w:pos="4819"/>
          <w:tab w:val="left" w:pos="5910"/>
        </w:tabs>
        <w:jc w:val="left"/>
        <w:rPr>
          <w:b/>
          <w:bCs/>
          <w:sz w:val="24"/>
          <w:szCs w:val="24"/>
          <w:lang w:eastAsia="uk-UA"/>
        </w:rPr>
      </w:pPr>
      <w:r w:rsidRPr="006E3D26">
        <w:rPr>
          <w:sz w:val="24"/>
          <w:szCs w:val="24"/>
          <w:lang w:eastAsia="uk-UA"/>
        </w:rPr>
        <w:tab/>
      </w: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0A0" w:firstRow="1" w:lastRow="0" w:firstColumn="1" w:lastColumn="0" w:noHBand="0" w:noVBand="0"/>
      </w:tblPr>
      <w:tblGrid>
        <w:gridCol w:w="687"/>
        <w:gridCol w:w="2613"/>
        <w:gridCol w:w="6458"/>
      </w:tblGrid>
      <w:tr w:rsidR="008D5373" w:rsidRPr="006E3D26" w:rsidTr="000D111C">
        <w:trPr>
          <w:trHeight w:val="20"/>
        </w:trPr>
        <w:tc>
          <w:tcPr>
            <w:tcW w:w="5000" w:type="pct"/>
            <w:gridSpan w:val="3"/>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b/>
                <w:bCs/>
                <w:sz w:val="24"/>
                <w:szCs w:val="24"/>
                <w:lang w:eastAsia="uk-UA"/>
              </w:rPr>
            </w:pPr>
            <w:r w:rsidRPr="006E3D26">
              <w:rPr>
                <w:b/>
                <w:bCs/>
                <w:sz w:val="24"/>
                <w:szCs w:val="24"/>
                <w:lang w:eastAsia="uk-UA"/>
              </w:rPr>
              <w:t xml:space="preserve">Інформація про суб’єкта надання публічної послуги </w:t>
            </w:r>
          </w:p>
          <w:p w:rsidR="008611E7" w:rsidRPr="006E3D26" w:rsidRDefault="008611E7" w:rsidP="00375D97">
            <w:pPr>
              <w:tabs>
                <w:tab w:val="left" w:pos="4200"/>
              </w:tabs>
              <w:jc w:val="center"/>
              <w:rPr>
                <w:b/>
                <w:sz w:val="24"/>
                <w:szCs w:val="24"/>
              </w:rPr>
            </w:pPr>
            <w:r w:rsidRPr="006E3D26">
              <w:rPr>
                <w:b/>
                <w:bCs/>
                <w:sz w:val="24"/>
                <w:szCs w:val="24"/>
                <w:lang w:eastAsia="uk-UA"/>
              </w:rPr>
              <w:t xml:space="preserve">та/або Центр адміністративних </w:t>
            </w:r>
            <w:r w:rsidR="00C91192" w:rsidRPr="006E3D26">
              <w:rPr>
                <w:b/>
                <w:sz w:val="24"/>
                <w:szCs w:val="24"/>
              </w:rPr>
              <w:t>послуг «Віза» (</w:t>
            </w:r>
            <w:r w:rsidR="007C48EB" w:rsidRPr="006E3D26">
              <w:rPr>
                <w:b/>
                <w:sz w:val="24"/>
                <w:szCs w:val="24"/>
              </w:rPr>
              <w:t>«</w:t>
            </w:r>
            <w:r w:rsidR="00C91192" w:rsidRPr="006E3D26">
              <w:rPr>
                <w:b/>
                <w:sz w:val="24"/>
                <w:szCs w:val="24"/>
              </w:rPr>
              <w:t>Центр Дії</w:t>
            </w:r>
            <w:r w:rsidR="007C48EB" w:rsidRPr="006E3D26">
              <w:rPr>
                <w:b/>
                <w:sz w:val="24"/>
                <w:szCs w:val="24"/>
              </w:rPr>
              <w:t>»</w:t>
            </w:r>
            <w:r w:rsidR="00C91192" w:rsidRPr="006E3D26">
              <w:rPr>
                <w:b/>
                <w:sz w:val="24"/>
                <w:szCs w:val="24"/>
              </w:rPr>
              <w:t xml:space="preserve">) виконкому Криворізької міської ради </w:t>
            </w:r>
            <w:r w:rsidRPr="006E3D26">
              <w:rPr>
                <w:b/>
                <w:bCs/>
                <w:sz w:val="24"/>
                <w:szCs w:val="24"/>
                <w:lang w:eastAsia="uk-UA"/>
              </w:rPr>
              <w:t>та його територіальні підрозділи</w:t>
            </w:r>
          </w:p>
        </w:tc>
      </w:tr>
      <w:tr w:rsidR="008D5373" w:rsidRPr="006E3D26" w:rsidTr="000D111C">
        <w:trPr>
          <w:trHeight w:val="20"/>
        </w:trPr>
        <w:tc>
          <w:tcPr>
            <w:tcW w:w="1691" w:type="pct"/>
            <w:gridSpan w:val="2"/>
            <w:tcBorders>
              <w:top w:val="outset" w:sz="6" w:space="0" w:color="000000"/>
              <w:left w:val="outset" w:sz="6" w:space="0" w:color="000000"/>
              <w:bottom w:val="outset" w:sz="6" w:space="0" w:color="000000"/>
              <w:right w:val="single" w:sz="4" w:space="0" w:color="auto"/>
            </w:tcBorders>
          </w:tcPr>
          <w:p w:rsidR="008611E7" w:rsidRPr="006E3D26" w:rsidRDefault="008611E7" w:rsidP="000D111C">
            <w:pPr>
              <w:jc w:val="left"/>
              <w:rPr>
                <w:bCs/>
                <w:sz w:val="24"/>
                <w:szCs w:val="24"/>
                <w:lang w:eastAsia="uk-UA"/>
              </w:rPr>
            </w:pPr>
            <w:r w:rsidRPr="006E3D26">
              <w:rPr>
                <w:bCs/>
                <w:sz w:val="24"/>
                <w:szCs w:val="24"/>
                <w:lang w:eastAsia="uk-UA"/>
              </w:rPr>
              <w:t>Найменування Центру надання адміністративних послуг, у якому здійснюється обслуговування суб’єкта звернення</w:t>
            </w:r>
          </w:p>
        </w:tc>
        <w:tc>
          <w:tcPr>
            <w:tcW w:w="3309" w:type="pct"/>
            <w:tcBorders>
              <w:top w:val="outset" w:sz="6" w:space="0" w:color="000000"/>
              <w:left w:val="single" w:sz="4" w:space="0" w:color="auto"/>
              <w:bottom w:val="outset" w:sz="6" w:space="0" w:color="000000"/>
              <w:right w:val="outset" w:sz="6" w:space="0" w:color="000000"/>
            </w:tcBorders>
          </w:tcPr>
          <w:p w:rsidR="008611E7" w:rsidRPr="006E3D26" w:rsidRDefault="008611E7" w:rsidP="000D111C">
            <w:pPr>
              <w:rPr>
                <w:b/>
                <w:bCs/>
                <w:sz w:val="24"/>
                <w:szCs w:val="24"/>
                <w:lang w:eastAsia="uk-UA"/>
              </w:rPr>
            </w:pPr>
            <w:r w:rsidRPr="006E3D26">
              <w:rPr>
                <w:sz w:val="24"/>
                <w:szCs w:val="24"/>
                <w:lang w:eastAsia="uk-UA"/>
              </w:rPr>
              <w:t>Центр адміністративних послуг «Віза»</w:t>
            </w:r>
            <w:r w:rsidR="00375D97" w:rsidRPr="006E3D26">
              <w:rPr>
                <w:sz w:val="24"/>
                <w:szCs w:val="24"/>
                <w:lang w:eastAsia="uk-UA"/>
              </w:rPr>
              <w:t xml:space="preserve"> (</w:t>
            </w:r>
            <w:r w:rsidR="007C48EB" w:rsidRPr="006E3D26">
              <w:rPr>
                <w:sz w:val="24"/>
                <w:szCs w:val="24"/>
                <w:lang w:eastAsia="uk-UA"/>
              </w:rPr>
              <w:t>«</w:t>
            </w:r>
            <w:r w:rsidR="00375D97" w:rsidRPr="006E3D26">
              <w:rPr>
                <w:sz w:val="24"/>
                <w:szCs w:val="24"/>
                <w:lang w:eastAsia="uk-UA"/>
              </w:rPr>
              <w:t>Центр Дії</w:t>
            </w:r>
            <w:r w:rsidR="007C48EB" w:rsidRPr="006E3D26">
              <w:rPr>
                <w:sz w:val="24"/>
                <w:szCs w:val="24"/>
                <w:lang w:eastAsia="uk-UA"/>
              </w:rPr>
              <w:t>»</w:t>
            </w:r>
            <w:r w:rsidR="00375D97" w:rsidRPr="006E3D26">
              <w:rPr>
                <w:sz w:val="24"/>
                <w:szCs w:val="24"/>
                <w:lang w:eastAsia="uk-UA"/>
              </w:rPr>
              <w:t xml:space="preserve">) </w:t>
            </w:r>
            <w:r w:rsidRPr="006E3D26">
              <w:rPr>
                <w:sz w:val="24"/>
                <w:szCs w:val="24"/>
                <w:lang w:eastAsia="uk-UA"/>
              </w:rPr>
              <w:t xml:space="preserve"> та його територіальні підрозділи (надалі - Центр)</w:t>
            </w:r>
          </w:p>
        </w:tc>
      </w:tr>
      <w:tr w:rsidR="008D5373" w:rsidRPr="006E3D26" w:rsidTr="000D111C">
        <w:trPr>
          <w:trHeight w:val="20"/>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1</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Місцезнаходження Центру та його територіальних підрозділів</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 xml:space="preserve">50101, м. Кривий Ріг, пл. Молодіжна, 1, </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Територіальні підрозділи Центру:</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Довгинцівський район</w:t>
            </w:r>
            <w:r w:rsidRPr="006E3D26">
              <w:rPr>
                <w:rFonts w:ascii="Times New Roman" w:hAnsi="Times New Roman"/>
                <w:sz w:val="24"/>
                <w:szCs w:val="24"/>
              </w:rPr>
              <w:t>:</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вул. Дніпровське шосе, буд. 11, каб. 102</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Покровський район</w:t>
            </w:r>
            <w:r w:rsidRPr="006E3D26">
              <w:rPr>
                <w:rFonts w:ascii="Times New Roman" w:hAnsi="Times New Roman"/>
                <w:sz w:val="24"/>
                <w:szCs w:val="24"/>
              </w:rPr>
              <w:t>:</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 xml:space="preserve">вул. </w:t>
            </w:r>
            <w:r w:rsidR="00CE15C4" w:rsidRPr="006E3D26">
              <w:rPr>
                <w:rFonts w:ascii="Times New Roman" w:hAnsi="Times New Roman"/>
                <w:sz w:val="24"/>
                <w:szCs w:val="24"/>
              </w:rPr>
              <w:t>Костя Гордієнка</w:t>
            </w:r>
            <w:r w:rsidRPr="006E3D26">
              <w:rPr>
                <w:rFonts w:ascii="Times New Roman" w:hAnsi="Times New Roman"/>
                <w:sz w:val="24"/>
                <w:szCs w:val="24"/>
              </w:rPr>
              <w:t>, буд. 2, каб. 12</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Інгулецький район</w:t>
            </w:r>
            <w:r w:rsidRPr="006E3D26">
              <w:rPr>
                <w:rFonts w:ascii="Times New Roman" w:hAnsi="Times New Roman"/>
                <w:sz w:val="24"/>
                <w:szCs w:val="24"/>
              </w:rPr>
              <w:t xml:space="preserve">: </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 xml:space="preserve">пр-т Південний, буд. 1              </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Житловий масив Інгулець</w:t>
            </w:r>
            <w:r w:rsidRPr="006E3D26">
              <w:rPr>
                <w:rFonts w:ascii="Times New Roman" w:hAnsi="Times New Roman"/>
                <w:sz w:val="24"/>
                <w:szCs w:val="24"/>
              </w:rPr>
              <w:t>:</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вул. Гірників, буд.19, каб.11 (адміністративна будівля виконавчого комітету Інгулецької районної у місті ради)</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Саксаганський район</w:t>
            </w:r>
            <w:r w:rsidRPr="006E3D26">
              <w:rPr>
                <w:rFonts w:ascii="Times New Roman" w:hAnsi="Times New Roman"/>
                <w:sz w:val="24"/>
                <w:szCs w:val="24"/>
              </w:rPr>
              <w:t>:</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вул. Володимира Великого, буд. 32, каб. 122</w:t>
            </w:r>
          </w:p>
          <w:p w:rsidR="008611E7" w:rsidRPr="006E3D26" w:rsidRDefault="008611E7" w:rsidP="000D111C">
            <w:pPr>
              <w:pStyle w:val="a8"/>
              <w:rPr>
                <w:rFonts w:ascii="Times New Roman" w:hAnsi="Times New Roman"/>
                <w:sz w:val="24"/>
                <w:szCs w:val="24"/>
              </w:rPr>
            </w:pPr>
            <w:r w:rsidRPr="006E3D26">
              <w:rPr>
                <w:rFonts w:ascii="Times New Roman" w:hAnsi="Times New Roman"/>
                <w:b/>
                <w:sz w:val="24"/>
                <w:szCs w:val="24"/>
              </w:rPr>
              <w:t>Тернівський район</w:t>
            </w:r>
            <w:r w:rsidRPr="006E3D26">
              <w:rPr>
                <w:rFonts w:ascii="Times New Roman" w:hAnsi="Times New Roman"/>
                <w:sz w:val="24"/>
                <w:szCs w:val="24"/>
              </w:rPr>
              <w:t>:</w:t>
            </w:r>
          </w:p>
          <w:p w:rsidR="008611E7" w:rsidRPr="006E3D26" w:rsidRDefault="008611E7" w:rsidP="000D111C">
            <w:pPr>
              <w:pStyle w:val="a8"/>
              <w:rPr>
                <w:rFonts w:ascii="Times New Roman" w:hAnsi="Times New Roman"/>
                <w:sz w:val="24"/>
                <w:szCs w:val="24"/>
              </w:rPr>
            </w:pPr>
            <w:r w:rsidRPr="006E3D26">
              <w:rPr>
                <w:rFonts w:ascii="Times New Roman" w:hAnsi="Times New Roman"/>
                <w:sz w:val="24"/>
                <w:szCs w:val="24"/>
              </w:rPr>
              <w:t xml:space="preserve">вул. </w:t>
            </w:r>
            <w:r w:rsidR="00831B8C" w:rsidRPr="006E3D26">
              <w:rPr>
                <w:rFonts w:ascii="Times New Roman" w:hAnsi="Times New Roman"/>
                <w:sz w:val="24"/>
                <w:szCs w:val="24"/>
              </w:rPr>
              <w:t>Антона Ігнатченка</w:t>
            </w:r>
            <w:r w:rsidR="00C40798">
              <w:rPr>
                <w:rFonts w:ascii="Times New Roman" w:hAnsi="Times New Roman"/>
                <w:sz w:val="24"/>
                <w:szCs w:val="24"/>
              </w:rPr>
              <w:t>, буд. 1А,  каб. 127</w:t>
            </w:r>
          </w:p>
          <w:p w:rsidR="008611E7" w:rsidRPr="006E3D26" w:rsidRDefault="008611E7" w:rsidP="000D111C">
            <w:pPr>
              <w:jc w:val="left"/>
              <w:rPr>
                <w:sz w:val="24"/>
                <w:szCs w:val="24"/>
              </w:rPr>
            </w:pPr>
            <w:r w:rsidRPr="006E3D26">
              <w:rPr>
                <w:b/>
                <w:sz w:val="24"/>
                <w:szCs w:val="24"/>
              </w:rPr>
              <w:t>Центрально-Міський район</w:t>
            </w:r>
            <w:r w:rsidRPr="006E3D26">
              <w:rPr>
                <w:sz w:val="24"/>
                <w:szCs w:val="24"/>
              </w:rPr>
              <w:t>:</w:t>
            </w:r>
          </w:p>
          <w:p w:rsidR="008611E7" w:rsidRPr="006E3D26" w:rsidRDefault="008611E7" w:rsidP="000D111C">
            <w:pPr>
              <w:jc w:val="left"/>
              <w:rPr>
                <w:sz w:val="24"/>
                <w:szCs w:val="24"/>
              </w:rPr>
            </w:pPr>
            <w:r w:rsidRPr="006E3D26">
              <w:rPr>
                <w:sz w:val="24"/>
                <w:szCs w:val="24"/>
              </w:rPr>
              <w:t>вул. Староярмаркова, буд. 44</w:t>
            </w:r>
          </w:p>
          <w:p w:rsidR="008611E7" w:rsidRPr="006E3D26" w:rsidRDefault="008611E7" w:rsidP="000D111C">
            <w:pPr>
              <w:jc w:val="left"/>
              <w:rPr>
                <w:sz w:val="24"/>
                <w:szCs w:val="24"/>
              </w:rPr>
            </w:pPr>
            <w:r w:rsidRPr="006E3D26">
              <w:rPr>
                <w:sz w:val="24"/>
                <w:szCs w:val="24"/>
              </w:rPr>
              <w:t xml:space="preserve">Мобільні офіси муніципальних послуг, </w:t>
            </w:r>
          </w:p>
          <w:p w:rsidR="008611E7" w:rsidRPr="006E3D26" w:rsidRDefault="008611E7" w:rsidP="000D111C">
            <w:pPr>
              <w:jc w:val="left"/>
              <w:rPr>
                <w:sz w:val="24"/>
                <w:szCs w:val="24"/>
              </w:rPr>
            </w:pPr>
            <w:r w:rsidRPr="006E3D26">
              <w:rPr>
                <w:sz w:val="24"/>
                <w:szCs w:val="24"/>
              </w:rPr>
              <w:t>кейси-адміністратори (за окремим графіком)</w:t>
            </w:r>
          </w:p>
          <w:p w:rsidR="008611E7" w:rsidRPr="006E3D26" w:rsidRDefault="008611E7" w:rsidP="000D111C">
            <w:pPr>
              <w:jc w:val="left"/>
              <w:rPr>
                <w:sz w:val="24"/>
                <w:szCs w:val="24"/>
              </w:rPr>
            </w:pPr>
          </w:p>
        </w:tc>
      </w:tr>
      <w:tr w:rsidR="008D5373" w:rsidRPr="006E3D26" w:rsidTr="000D111C">
        <w:trPr>
          <w:trHeight w:val="20"/>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2</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uppressAutoHyphens/>
              <w:contextualSpacing/>
              <w:jc w:val="left"/>
              <w:rPr>
                <w:sz w:val="24"/>
                <w:szCs w:val="24"/>
                <w:lang w:eastAsia="ar-SA"/>
              </w:rPr>
            </w:pPr>
            <w:r w:rsidRPr="006E3D26">
              <w:rPr>
                <w:sz w:val="24"/>
                <w:szCs w:val="24"/>
                <w:lang w:eastAsia="ar-SA"/>
              </w:rPr>
              <w:t>Інформація щодо режиму роботи Центру та його територіальних підрозділів</w:t>
            </w:r>
          </w:p>
        </w:tc>
        <w:tc>
          <w:tcPr>
            <w:tcW w:w="3309" w:type="pct"/>
            <w:tcBorders>
              <w:top w:val="outset" w:sz="6" w:space="0" w:color="000000"/>
              <w:left w:val="outset" w:sz="6" w:space="0" w:color="000000"/>
              <w:bottom w:val="outset" w:sz="6" w:space="0" w:color="000000"/>
              <w:right w:val="outset" w:sz="6" w:space="0" w:color="000000"/>
            </w:tcBorders>
          </w:tcPr>
          <w:p w:rsidR="003A6209" w:rsidRPr="006E3D26" w:rsidRDefault="003A6209" w:rsidP="003A6209">
            <w:pPr>
              <w:rPr>
                <w:sz w:val="24"/>
                <w:szCs w:val="24"/>
                <w:lang w:eastAsia="uk-UA"/>
              </w:rPr>
            </w:pPr>
            <w:r w:rsidRPr="006E3D26">
              <w:rPr>
                <w:sz w:val="24"/>
                <w:szCs w:val="24"/>
                <w:lang w:eastAsia="uk-UA"/>
              </w:rPr>
              <w:t>1. Центр працює</w:t>
            </w:r>
            <w:r w:rsidR="00831B8C" w:rsidRPr="006E3D26">
              <w:rPr>
                <w:sz w:val="24"/>
                <w:szCs w:val="24"/>
                <w:lang w:eastAsia="uk-UA"/>
              </w:rPr>
              <w:t xml:space="preserve"> за попереднім записом</w:t>
            </w:r>
            <w:r w:rsidRPr="006E3D26">
              <w:rPr>
                <w:sz w:val="24"/>
                <w:szCs w:val="24"/>
                <w:lang w:eastAsia="uk-UA"/>
              </w:rPr>
              <w:t>:</w:t>
            </w:r>
          </w:p>
          <w:p w:rsidR="003A6209" w:rsidRPr="006E3D26" w:rsidRDefault="003A6209" w:rsidP="003A6209">
            <w:pPr>
              <w:rPr>
                <w:sz w:val="24"/>
                <w:szCs w:val="24"/>
              </w:rPr>
            </w:pPr>
            <w:r w:rsidRPr="006E3D26">
              <w:rPr>
                <w:sz w:val="24"/>
                <w:szCs w:val="24"/>
                <w:lang w:eastAsia="uk-UA"/>
              </w:rPr>
              <w:t>- головний офіс - у п</w:t>
            </w:r>
            <w:r w:rsidRPr="006E3D26">
              <w:rPr>
                <w:sz w:val="24"/>
                <w:szCs w:val="24"/>
              </w:rPr>
              <w:t>онеділок, середу, четвер, п’ятницю, суботу з 8.30 до 16.30 годин; вівторок, з 8.00 до 20.00 години, без перерви;</w:t>
            </w:r>
          </w:p>
          <w:p w:rsidR="003A6209" w:rsidRPr="006E3D26" w:rsidRDefault="003A6209" w:rsidP="003A6209">
            <w:pPr>
              <w:rPr>
                <w:sz w:val="24"/>
                <w:szCs w:val="24"/>
              </w:rPr>
            </w:pPr>
            <w:r w:rsidRPr="006E3D26">
              <w:rPr>
                <w:sz w:val="24"/>
                <w:szCs w:val="24"/>
              </w:rPr>
              <w:t>- територіальні підрозділи – з понеділка до п’ятниці з 8.00 до 16.30, перерва з 12.30 до 13.00.</w:t>
            </w:r>
          </w:p>
          <w:p w:rsidR="003A6209" w:rsidRPr="006E3D26" w:rsidRDefault="003A6209" w:rsidP="003A6209">
            <w:pPr>
              <w:rPr>
                <w:sz w:val="16"/>
                <w:szCs w:val="16"/>
              </w:rPr>
            </w:pPr>
          </w:p>
          <w:p w:rsidR="003A6209" w:rsidRPr="006E3D26" w:rsidRDefault="003A6209" w:rsidP="003A6209">
            <w:pPr>
              <w:rPr>
                <w:sz w:val="24"/>
                <w:szCs w:val="24"/>
              </w:rPr>
            </w:pPr>
            <w:r w:rsidRPr="006E3D26">
              <w:rPr>
                <w:sz w:val="24"/>
                <w:szCs w:val="24"/>
              </w:rPr>
              <w:t>2. Прийом та видача документів для надання адміністративної послуги здійснюються:</w:t>
            </w:r>
          </w:p>
          <w:p w:rsidR="003A6209" w:rsidRPr="006E3D26" w:rsidRDefault="003A6209" w:rsidP="003A6209">
            <w:pPr>
              <w:rPr>
                <w:sz w:val="24"/>
                <w:szCs w:val="24"/>
              </w:rPr>
            </w:pPr>
            <w:r w:rsidRPr="006E3D26">
              <w:rPr>
                <w:sz w:val="24"/>
                <w:szCs w:val="24"/>
              </w:rPr>
              <w:t>- у головному офісі Центру з 8.00 до 15.30 годин з понеділка до суботи (вівторок – до 20.00 годин) без перерви;</w:t>
            </w:r>
          </w:p>
          <w:p w:rsidR="008611E7" w:rsidRPr="006E3D26" w:rsidRDefault="003A6209" w:rsidP="003A6209">
            <w:pPr>
              <w:rPr>
                <w:sz w:val="24"/>
                <w:szCs w:val="24"/>
              </w:rPr>
            </w:pPr>
            <w:r w:rsidRPr="006E3D26">
              <w:rPr>
                <w:sz w:val="24"/>
                <w:szCs w:val="24"/>
              </w:rPr>
              <w:t>- у територіальних підрозділах - з понеділка до п’ятниці з 8.00 до 15.30 години, перерва з 12.30 до 13.00</w:t>
            </w:r>
          </w:p>
          <w:p w:rsidR="00AA0FED" w:rsidRPr="006E3D26" w:rsidRDefault="00AA0FED" w:rsidP="003A6209">
            <w:pPr>
              <w:rPr>
                <w:sz w:val="24"/>
                <w:szCs w:val="24"/>
              </w:rPr>
            </w:pPr>
            <w:r w:rsidRPr="006E3D26">
              <w:rPr>
                <w:sz w:val="24"/>
                <w:szCs w:val="24"/>
              </w:rPr>
              <w:lastRenderedPageBreak/>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8D5373" w:rsidRPr="006E3D26" w:rsidTr="00AA0FED">
        <w:trPr>
          <w:trHeight w:val="1111"/>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lastRenderedPageBreak/>
              <w:t>3</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keepNext/>
              <w:keepLines/>
              <w:jc w:val="left"/>
              <w:rPr>
                <w:sz w:val="24"/>
                <w:szCs w:val="24"/>
              </w:rPr>
            </w:pPr>
            <w:r w:rsidRPr="006E3D26">
              <w:rPr>
                <w:sz w:val="24"/>
                <w:szCs w:val="24"/>
                <w:lang w:eastAsia="uk-UA"/>
              </w:rPr>
              <w:t>Телефон/факс (довідки), адреса електронної пошти та вебсайт Центру</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pStyle w:val="a8"/>
              <w:jc w:val="both"/>
              <w:rPr>
                <w:rFonts w:ascii="Times New Roman" w:hAnsi="Times New Roman"/>
                <w:sz w:val="24"/>
                <w:szCs w:val="24"/>
              </w:rPr>
            </w:pPr>
            <w:r w:rsidRPr="006E3D26">
              <w:rPr>
                <w:rFonts w:ascii="Times New Roman" w:hAnsi="Times New Roman"/>
                <w:sz w:val="24"/>
                <w:szCs w:val="24"/>
              </w:rPr>
              <w:t>Тел.: 0-800-500-459;</w:t>
            </w:r>
          </w:p>
          <w:p w:rsidR="008611E7" w:rsidRPr="006E3D26" w:rsidRDefault="003F1017" w:rsidP="000D111C">
            <w:pPr>
              <w:pStyle w:val="a8"/>
              <w:jc w:val="both"/>
              <w:rPr>
                <w:rFonts w:ascii="Times New Roman" w:hAnsi="Times New Roman"/>
                <w:sz w:val="24"/>
                <w:szCs w:val="24"/>
              </w:rPr>
            </w:pPr>
            <w:hyperlink r:id="rId8" w:history="1">
              <w:r w:rsidR="008611E7" w:rsidRPr="006E3D26">
                <w:rPr>
                  <w:rStyle w:val="a7"/>
                  <w:rFonts w:ascii="Times New Roman" w:hAnsi="Times New Roman"/>
                  <w:color w:val="auto"/>
                  <w:sz w:val="24"/>
                  <w:szCs w:val="24"/>
                  <w:u w:val="none"/>
                </w:rPr>
                <w:t>viza@kr.gov.ua</w:t>
              </w:r>
            </w:hyperlink>
            <w:r w:rsidR="008611E7" w:rsidRPr="006E3D26">
              <w:rPr>
                <w:rFonts w:ascii="Times New Roman" w:hAnsi="Times New Roman"/>
                <w:sz w:val="24"/>
                <w:szCs w:val="24"/>
              </w:rPr>
              <w:t xml:space="preserve">; </w:t>
            </w:r>
          </w:p>
          <w:p w:rsidR="008611E7" w:rsidRPr="006E3D26" w:rsidRDefault="003F1017" w:rsidP="000D111C">
            <w:pPr>
              <w:jc w:val="left"/>
              <w:rPr>
                <w:sz w:val="24"/>
                <w:szCs w:val="24"/>
                <w:lang w:eastAsia="uk-UA"/>
              </w:rPr>
            </w:pPr>
            <w:hyperlink r:id="rId9" w:history="1">
              <w:r w:rsidR="00375D97" w:rsidRPr="006E3D26">
                <w:rPr>
                  <w:rStyle w:val="a7"/>
                  <w:color w:val="auto"/>
                  <w:sz w:val="24"/>
                  <w:szCs w:val="24"/>
                  <w:lang w:eastAsia="uk-UA"/>
                </w:rPr>
                <w:t>http://viza.kr.gov.ua</w:t>
              </w:r>
            </w:hyperlink>
          </w:p>
          <w:p w:rsidR="00375D97" w:rsidRPr="006E3D26" w:rsidRDefault="00375D97" w:rsidP="000D111C">
            <w:pPr>
              <w:jc w:val="left"/>
              <w:rPr>
                <w:sz w:val="24"/>
                <w:szCs w:val="24"/>
                <w:lang w:eastAsia="uk-UA"/>
              </w:rPr>
            </w:pPr>
          </w:p>
        </w:tc>
      </w:tr>
      <w:tr w:rsidR="008D5373" w:rsidRPr="006E3D26" w:rsidTr="00DD4E10">
        <w:trPr>
          <w:trHeight w:val="434"/>
        </w:trPr>
        <w:tc>
          <w:tcPr>
            <w:tcW w:w="5000" w:type="pct"/>
            <w:gridSpan w:val="3"/>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b/>
                <w:sz w:val="24"/>
                <w:szCs w:val="24"/>
                <w:lang w:eastAsia="uk-UA"/>
              </w:rPr>
            </w:pPr>
            <w:r w:rsidRPr="006E3D26">
              <w:rPr>
                <w:b/>
                <w:sz w:val="24"/>
                <w:szCs w:val="24"/>
                <w:lang w:eastAsia="uk-UA"/>
              </w:rPr>
              <w:t xml:space="preserve">Нормативні акти, якими регламентується надання публічної послуги </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4</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uppressAutoHyphens/>
              <w:snapToGrid w:val="0"/>
              <w:jc w:val="left"/>
              <w:rPr>
                <w:sz w:val="24"/>
                <w:szCs w:val="24"/>
                <w:lang w:eastAsia="ar-SA"/>
              </w:rPr>
            </w:pPr>
            <w:r w:rsidRPr="006E3D26">
              <w:rPr>
                <w:sz w:val="24"/>
                <w:szCs w:val="24"/>
                <w:lang w:eastAsia="ar-SA"/>
              </w:rPr>
              <w:t>Кодекси, Закони України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sz w:val="24"/>
                <w:szCs w:val="24"/>
              </w:rPr>
            </w:pPr>
            <w:r w:rsidRPr="006E3D26">
              <w:rPr>
                <w:sz w:val="24"/>
                <w:szCs w:val="24"/>
              </w:rPr>
              <w:t>Житловий кодекс У</w:t>
            </w:r>
            <w:r w:rsidR="005A69BE" w:rsidRPr="006E3D26">
              <w:rPr>
                <w:sz w:val="24"/>
                <w:szCs w:val="24"/>
              </w:rPr>
              <w:t>краї</w:t>
            </w:r>
            <w:bookmarkStart w:id="0" w:name="_GoBack"/>
            <w:bookmarkEnd w:id="0"/>
            <w:r w:rsidR="005A69BE" w:rsidRPr="006E3D26">
              <w:rPr>
                <w:sz w:val="24"/>
                <w:szCs w:val="24"/>
              </w:rPr>
              <w:t>ни</w:t>
            </w:r>
            <w:r w:rsidRPr="006E3D26">
              <w:rPr>
                <w:sz w:val="24"/>
                <w:szCs w:val="24"/>
              </w:rPr>
              <w:t>, Закони України «Про місцеве самоврядування в Україні», «Про приватизацію державного житлового фонду», «Про захист персональних даних»</w:t>
            </w:r>
            <w:r w:rsidR="00581EAA" w:rsidRPr="006E3D26">
              <w:rPr>
                <w:sz w:val="24"/>
                <w:szCs w:val="24"/>
              </w:rPr>
              <w:t>, «Про адміністративну процедуру»</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5</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uppressAutoHyphens/>
              <w:snapToGrid w:val="0"/>
              <w:jc w:val="left"/>
              <w:rPr>
                <w:sz w:val="24"/>
                <w:szCs w:val="24"/>
                <w:lang w:eastAsia="ar-SA"/>
              </w:rPr>
            </w:pPr>
            <w:r w:rsidRPr="006E3D26">
              <w:rPr>
                <w:sz w:val="24"/>
                <w:szCs w:val="24"/>
                <w:lang w:eastAsia="ar-SA"/>
              </w:rPr>
              <w:t>Акти Кабінету Міністрів України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sz w:val="24"/>
                <w:szCs w:val="24"/>
              </w:rPr>
            </w:pP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6</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uppressAutoHyphens/>
              <w:snapToGrid w:val="0"/>
              <w:jc w:val="left"/>
              <w:rPr>
                <w:sz w:val="24"/>
                <w:szCs w:val="24"/>
                <w:lang w:eastAsia="ar-SA"/>
              </w:rPr>
            </w:pPr>
            <w:r w:rsidRPr="006E3D26">
              <w:rPr>
                <w:sz w:val="24"/>
                <w:szCs w:val="24"/>
                <w:lang w:eastAsia="ar-SA"/>
              </w:rPr>
              <w:t>Акти центральних органів виконавчої влади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b/>
                <w:sz w:val="24"/>
                <w:szCs w:val="24"/>
              </w:rPr>
            </w:pPr>
            <w:r w:rsidRPr="006E3D26">
              <w:rPr>
                <w:sz w:val="24"/>
                <w:szCs w:val="24"/>
              </w:rPr>
              <w:t>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 грудня  2009 року № 396                       зі змінами</w:t>
            </w:r>
          </w:p>
        </w:tc>
      </w:tr>
      <w:tr w:rsidR="008D5373" w:rsidRPr="006E3D26" w:rsidTr="000D111C">
        <w:trPr>
          <w:trHeight w:val="1085"/>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7</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uppressAutoHyphens/>
              <w:snapToGrid w:val="0"/>
              <w:jc w:val="left"/>
              <w:rPr>
                <w:sz w:val="24"/>
                <w:szCs w:val="24"/>
                <w:lang w:eastAsia="ar-SA"/>
              </w:rPr>
            </w:pPr>
            <w:r w:rsidRPr="006E3D26">
              <w:rPr>
                <w:sz w:val="24"/>
                <w:szCs w:val="24"/>
                <w:lang w:eastAsia="ar-SA"/>
              </w:rPr>
              <w:t>Акти місцевих органів виконавчої влади/органів місцевого  самоврядування</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sz w:val="24"/>
                <w:szCs w:val="24"/>
              </w:rPr>
            </w:pPr>
            <w:r w:rsidRPr="006E3D26">
              <w:rPr>
                <w:sz w:val="24"/>
                <w:szCs w:val="24"/>
              </w:rPr>
              <w:t>Рішення Криворізької міської ради від 31 березня 2016 року №381 «Про обсяг і межі повноважень районних у місті рад та їх виконавчих органів», зі змінами</w:t>
            </w:r>
          </w:p>
        </w:tc>
      </w:tr>
      <w:tr w:rsidR="008D5373" w:rsidRPr="006E3D26" w:rsidTr="00AA0FED">
        <w:trPr>
          <w:trHeight w:val="345"/>
        </w:trPr>
        <w:tc>
          <w:tcPr>
            <w:tcW w:w="5000" w:type="pct"/>
            <w:gridSpan w:val="3"/>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b/>
                <w:sz w:val="24"/>
                <w:szCs w:val="24"/>
                <w:lang w:eastAsia="uk-UA"/>
              </w:rPr>
            </w:pPr>
            <w:r w:rsidRPr="006E3D26">
              <w:rPr>
                <w:b/>
                <w:sz w:val="24"/>
                <w:szCs w:val="24"/>
                <w:lang w:eastAsia="uk-UA"/>
              </w:rPr>
              <w:t>Умови отримання публічної послуги</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8</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sz w:val="24"/>
                <w:szCs w:val="24"/>
                <w:lang w:eastAsia="uk-UA"/>
              </w:rPr>
            </w:pPr>
            <w:r w:rsidRPr="006E3D26">
              <w:rPr>
                <w:sz w:val="24"/>
                <w:szCs w:val="24"/>
                <w:lang w:eastAsia="uk-UA"/>
              </w:rPr>
              <w:t>Підстава для отримання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ind w:firstLine="217"/>
              <w:rPr>
                <w:sz w:val="24"/>
                <w:szCs w:val="24"/>
                <w:lang w:eastAsia="uk-UA"/>
              </w:rPr>
            </w:pPr>
            <w:r w:rsidRPr="006E3D26">
              <w:rPr>
                <w:sz w:val="24"/>
                <w:szCs w:val="24"/>
                <w:lang w:eastAsia="uk-UA"/>
              </w:rPr>
              <w:t>Заява, наявність відповідного пакету документів</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9</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Вичерпний перелік документів, необхідних для отримання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заява на приватизацію квартири (будинку), жилого приміщення у гуртожитку, кімнати у комунальній квартирі;</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копії документів, що посвідчують особу та підтверджують громадянство України, громадянина, який подає заяву, та всіх членів його сім’ї (для осіб, які не досягли 14 років, копії свідоцтв про народження), які проживають разом з ним;</w:t>
            </w:r>
          </w:p>
          <w:p w:rsidR="00B159DD" w:rsidRPr="006E3D26" w:rsidRDefault="00B159DD"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копії довідок про присвоєння реєстраційного номера облікової картки платника податку громадянина, який подає заяву, та всіх членів його сім’ї (за наявності оригіналу документу)</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копії документів, виданих органами державної реєстрації актів цивільного стану або судом, що підтверджують родинні відносини між членами сім’ї (свідоцтва про народження, свідоцтва про шлюб, свідоцтва про розірвання шлюбу, рішення суду про розірвання шлюбу, яке набрало законної сили, тощо);</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lastRenderedPageBreak/>
              <w:t xml:space="preserve">довідки про реєстрацію місця проживання громадянина, який подає заяву, та всіх членів його сім’ї, зареєстрованих у квартирі (будинку), жилому приміщенні в гуртожитку, кімнаті у комунальній квартирі </w:t>
            </w:r>
            <w:r w:rsidRPr="006E3D26">
              <w:rPr>
                <w:i/>
                <w:shd w:val="clear" w:color="auto" w:fill="FFFFFF"/>
                <w:lang w:val="uk-UA"/>
              </w:rPr>
              <w:t>(відомості про зареєстрованих у житловому приміщенні осіб отримуються посадовими особами виконкому районної у місті ради самостійно шляхом надсилання запитів до відділу реєстрації місця проживання громадян виконкому районної у місті ради)</w:t>
            </w:r>
            <w:r w:rsidRPr="006E3D26">
              <w:rPr>
                <w:lang w:val="uk-UA"/>
              </w:rPr>
              <w:t>;</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 xml:space="preserve">копія технічного паспорту на квартиру (кімнату, жилий блок, секцію) у житловому будинку (гуртожитку), а на одноквартирний будинок - технічний паспорт на садибний (індивідуальний) житловий будинок </w:t>
            </w:r>
            <w:r w:rsidRPr="006E3D26">
              <w:rPr>
                <w:lang w:val="uk-UA" w:eastAsia="en-US"/>
              </w:rPr>
              <w:t>(</w:t>
            </w:r>
            <w:r w:rsidRPr="006E3D26">
              <w:rPr>
                <w:i/>
                <w:iCs/>
                <w:lang w:val="uk-UA" w:eastAsia="en-US"/>
              </w:rPr>
              <w:t>виготовляється суб’єктом господарювання, який здійснює технічну інвентаризацію об’єктів нерухомого майна</w:t>
            </w:r>
            <w:r w:rsidRPr="006E3D26">
              <w:rPr>
                <w:lang w:val="uk-UA"/>
              </w:rPr>
              <w:t xml:space="preserve"> </w:t>
            </w:r>
            <w:r w:rsidRPr="006E3D26">
              <w:rPr>
                <w:i/>
                <w:iCs/>
                <w:lang w:val="uk-UA" w:eastAsia="en-US"/>
              </w:rPr>
              <w:t>відповідно до Інструкції про порядок проведення технічної інвентаризації об’єктів нерухомого майна, затвердженої наказом Державного комітету будівництва, архітектури та житлової політики України від 24 травня 2001 року № 127, зареєстрованої у Міністерстві юстиції України 10 липня 2001 року за № 582/5773 (із змінами), за зверненням органу приватизації</w:t>
            </w:r>
            <w:r w:rsidRPr="006E3D26">
              <w:rPr>
                <w:lang w:val="uk-UA" w:eastAsia="en-US"/>
              </w:rPr>
              <w:t>)</w:t>
            </w:r>
            <w:r w:rsidRPr="006E3D26">
              <w:rPr>
                <w:lang w:val="uk-UA"/>
              </w:rPr>
              <w:t>;</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копія ордера на жиле приміщення, або ордера на жилу площу в гуртожитку, або договору найму на жиле приміщення</w:t>
            </w:r>
            <w:r w:rsidR="00F02F94" w:rsidRPr="006E3D26">
              <w:rPr>
                <w:lang w:val="uk-UA"/>
              </w:rPr>
              <w:t xml:space="preserve">, або </w:t>
            </w:r>
            <w:r w:rsidR="00D44177" w:rsidRPr="006E3D26">
              <w:rPr>
                <w:highlight w:val="white"/>
                <w:lang w:val="uk-UA"/>
              </w:rPr>
              <w:t xml:space="preserve">виписка з фінансового </w:t>
            </w:r>
            <w:r w:rsidR="00D44177" w:rsidRPr="006E3D26">
              <w:rPr>
                <w:lang w:val="uk-UA"/>
              </w:rPr>
              <w:t>особового</w:t>
            </w:r>
            <w:r w:rsidR="00D44177" w:rsidRPr="006E3D26">
              <w:rPr>
                <w:highlight w:val="white"/>
                <w:lang w:val="uk-UA"/>
              </w:rPr>
              <w:t xml:space="preserve"> рахунку управителя, ОСББ</w:t>
            </w:r>
            <w:r w:rsidRPr="006E3D26">
              <w:rPr>
                <w:lang w:val="uk-UA"/>
              </w:rPr>
              <w:t>;</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 xml:space="preserve">документ, що підтверджує невикористання ним та членами його сім’ї житлових чеків для приватизації державного житлового фонду </w:t>
            </w:r>
            <w:r w:rsidRPr="006E3D26">
              <w:rPr>
                <w:i/>
                <w:shd w:val="clear" w:color="auto" w:fill="FFFFFF"/>
                <w:lang w:val="uk-UA"/>
              </w:rPr>
              <w:t>(довідка(и), видана(і) органом приватизації за попереднім(и) місцем(ями) проживання (після 1992 року), щодо невикористання права на приватизацію державного житлового фонду (крім території проведення антитерористичної операції та тимчасово окупованої території)</w:t>
            </w:r>
            <w:r w:rsidRPr="006E3D26">
              <w:rPr>
                <w:lang w:val="uk-UA"/>
              </w:rPr>
              <w:t>;</w:t>
            </w:r>
          </w:p>
          <w:p w:rsidR="00E94651" w:rsidRPr="006E3D26" w:rsidRDefault="00E94651"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відомості</w:t>
            </w:r>
            <w:r w:rsidR="003C47E6" w:rsidRPr="006E3D26">
              <w:rPr>
                <w:lang w:val="uk-UA"/>
              </w:rPr>
              <w:t xml:space="preserve"> про об’єкт нерухомості</w:t>
            </w:r>
            <w:r w:rsidRPr="006E3D26">
              <w:rPr>
                <w:lang w:val="uk-UA"/>
              </w:rPr>
              <w:t xml:space="preserve"> з комунального підприємства  «Криворізьке регіональне бюро технічної інвентаризації» ДОР</w:t>
            </w:r>
            <w:r w:rsidR="003C47E6" w:rsidRPr="006E3D26">
              <w:rPr>
                <w:lang w:val="uk-UA"/>
              </w:rPr>
              <w:t>;</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копія документа, що підтверджує право на пільгові умови приватизації відповідно до законодавства (за наявності);</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заява-згода тимчасово відсутніх членів сім’ї наймача на приватизацію квартири (будинку), жилого приміщення у гуртожитку, кімнати у комунальній квартирі.</w:t>
            </w:r>
          </w:p>
          <w:p w:rsidR="008611E7" w:rsidRPr="006E3D26" w:rsidRDefault="008611E7" w:rsidP="000D111C">
            <w:pPr>
              <w:pStyle w:val="rvps2"/>
              <w:shd w:val="clear" w:color="auto" w:fill="FFFFFF"/>
              <w:spacing w:after="0"/>
              <w:ind w:firstLine="450"/>
              <w:textAlignment w:val="baseline"/>
              <w:rPr>
                <w:lang w:val="uk-UA"/>
              </w:rPr>
            </w:pPr>
            <w:r w:rsidRPr="006E3D26">
              <w:rPr>
                <w:lang w:val="uk-UA"/>
              </w:rPr>
              <w:t>Громадяни, які проживають у гуртожитку, крім документів, визначених у цьому пункті, до заяви також додають:</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 xml:space="preserve">витяг з Державного реєстру речових прав на нерухоме майно про наявність у власності житла </w:t>
            </w:r>
            <w:r w:rsidRPr="006E3D26">
              <w:rPr>
                <w:lang w:val="uk-UA" w:eastAsia="en-US"/>
              </w:rPr>
              <w:t>(</w:t>
            </w:r>
            <w:r w:rsidRPr="006E3D26">
              <w:rPr>
                <w:i/>
                <w:lang w:val="uk-UA" w:eastAsia="en-US"/>
              </w:rPr>
              <w:t xml:space="preserve">інформація з Державного реєстру речових прав на нерухоме майно про наявність у власності громадянина житла отримується посадовими особами виконкому районної у місті ради самостійно </w:t>
            </w:r>
            <w:r w:rsidRPr="006E3D26">
              <w:rPr>
                <w:i/>
                <w:shd w:val="clear" w:color="auto" w:fill="FFFFFF"/>
                <w:lang w:val="uk-UA"/>
              </w:rPr>
              <w:t xml:space="preserve">шляхом безпосереднього доступу до нього, у </w:t>
            </w:r>
            <w:r w:rsidRPr="006E3D26">
              <w:rPr>
                <w:i/>
                <w:shd w:val="clear" w:color="auto" w:fill="FFFFFF"/>
                <w:lang w:val="uk-UA"/>
              </w:rPr>
              <w:lastRenderedPageBreak/>
              <w:t>встановленому чинним законодавством порядку</w:t>
            </w:r>
            <w:r w:rsidRPr="006E3D26">
              <w:rPr>
                <w:shd w:val="clear" w:color="auto" w:fill="FFFFFF"/>
                <w:lang w:val="uk-UA"/>
              </w:rPr>
              <w:t>);</w:t>
            </w:r>
          </w:p>
          <w:p w:rsidR="008611E7" w:rsidRPr="006E3D26" w:rsidRDefault="008611E7" w:rsidP="005D3F8B">
            <w:pPr>
              <w:pStyle w:val="rvps2"/>
              <w:numPr>
                <w:ilvl w:val="0"/>
                <w:numId w:val="2"/>
              </w:numPr>
              <w:shd w:val="clear" w:color="auto" w:fill="FFFFFF"/>
              <w:tabs>
                <w:tab w:val="left" w:pos="365"/>
              </w:tabs>
              <w:spacing w:after="0"/>
              <w:ind w:left="0" w:firstLine="122"/>
              <w:textAlignment w:val="baseline"/>
              <w:rPr>
                <w:lang w:val="uk-UA"/>
              </w:rPr>
            </w:pPr>
            <w:r w:rsidRPr="006E3D26">
              <w:rPr>
                <w:lang w:val="uk-UA"/>
              </w:rPr>
              <w:t>копію договору найму жилого приміщення та/або копію договору оренди житла;</w:t>
            </w:r>
          </w:p>
          <w:p w:rsidR="008611E7" w:rsidRPr="006E3D26" w:rsidRDefault="008611E7" w:rsidP="005D3F8B">
            <w:pPr>
              <w:pStyle w:val="a5"/>
              <w:numPr>
                <w:ilvl w:val="0"/>
                <w:numId w:val="2"/>
              </w:numPr>
              <w:tabs>
                <w:tab w:val="left" w:pos="365"/>
              </w:tabs>
              <w:ind w:left="0" w:firstLine="122"/>
              <w:contextualSpacing/>
              <w:rPr>
                <w:sz w:val="24"/>
                <w:szCs w:val="24"/>
                <w:lang w:eastAsia="uk-UA"/>
              </w:rPr>
            </w:pPr>
            <w:r w:rsidRPr="006E3D26">
              <w:rPr>
                <w:sz w:val="24"/>
                <w:szCs w:val="24"/>
              </w:rPr>
              <w:t xml:space="preserve">форму первинної облікової документації  </w:t>
            </w:r>
            <w:hyperlink r:id="rId10" w:anchor="n3" w:tgtFrame="_blank" w:history="1">
              <w:r w:rsidRPr="006E3D26">
                <w:rPr>
                  <w:rStyle w:val="a7"/>
                  <w:color w:val="auto"/>
                  <w:sz w:val="24"/>
                  <w:szCs w:val="24"/>
                  <w:u w:val="none"/>
                  <w:bdr w:val="none" w:sz="0" w:space="0" w:color="auto" w:frame="1"/>
                </w:rPr>
                <w:t>№028/о</w:t>
              </w:r>
            </w:hyperlink>
            <w:r w:rsidRPr="006E3D26">
              <w:rPr>
                <w:sz w:val="24"/>
                <w:szCs w:val="24"/>
              </w:rPr>
              <w:t xml:space="preserve"> "Консультаційний висновок спеціаліста" з відміткою про відсутність захворювання на туберкульоз</w:t>
            </w:r>
            <w:r w:rsidR="00870EE5" w:rsidRPr="006E3D26">
              <w:rPr>
                <w:sz w:val="24"/>
                <w:szCs w:val="24"/>
              </w:rPr>
              <w:t>.</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lastRenderedPageBreak/>
              <w:t>10</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Порядок та спосіб подання документів, необхідних для отримання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5"/>
              <w:rPr>
                <w:sz w:val="24"/>
                <w:szCs w:val="24"/>
              </w:rPr>
            </w:pPr>
            <w:r w:rsidRPr="006E3D26">
              <w:rPr>
                <w:sz w:val="24"/>
                <w:szCs w:val="24"/>
              </w:rPr>
              <w:t>Заява та пакет документів подаються в Центр особисто або через представника (законного представника), надсилаються поштою (рекомендованим листом з описом вкладення) або у випадках, передбачених законом, за допомогою засобів телекомунікаційного зв’язку.</w:t>
            </w:r>
          </w:p>
          <w:p w:rsidR="008611E7" w:rsidRPr="006E3D26" w:rsidRDefault="008611E7" w:rsidP="000D111C">
            <w:pPr>
              <w:ind w:firstLine="215"/>
              <w:rPr>
                <w:sz w:val="24"/>
                <w:szCs w:val="24"/>
                <w:lang w:eastAsia="uk-UA"/>
              </w:rPr>
            </w:pPr>
            <w:r w:rsidRPr="006E3D26">
              <w:rPr>
                <w:sz w:val="24"/>
                <w:szCs w:val="24"/>
                <w:lang w:eastAsia="uk-UA"/>
              </w:rPr>
              <w:t>Якщо документи подаються особисто, заявник пред'являє документ, що посвідчує його особу.</w:t>
            </w:r>
          </w:p>
          <w:p w:rsidR="008611E7" w:rsidRPr="006E3D26" w:rsidRDefault="008611E7" w:rsidP="000D111C">
            <w:pPr>
              <w:ind w:firstLine="215"/>
              <w:rPr>
                <w:sz w:val="24"/>
                <w:szCs w:val="24"/>
                <w:lang w:eastAsia="uk-UA"/>
              </w:rPr>
            </w:pPr>
            <w:r w:rsidRPr="006E3D26">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засвідчує його повноваження.</w:t>
            </w:r>
          </w:p>
          <w:p w:rsidR="008611E7" w:rsidRPr="006E3D26" w:rsidRDefault="008611E7" w:rsidP="000D111C">
            <w:pPr>
              <w:ind w:firstLine="215"/>
              <w:rPr>
                <w:sz w:val="24"/>
                <w:szCs w:val="24"/>
              </w:rPr>
            </w:pPr>
            <w:r w:rsidRPr="006E3D26">
              <w:rPr>
                <w:sz w:val="24"/>
                <w:szCs w:val="24"/>
              </w:rPr>
              <w:t>За малолітніх та неповнолітніх членів сім'ї рішення щодо приватизації житла приймають батьки (усиновлювачі) або опікуни. Згоду на участь у приватизації дітей батьки (усиновлювачі) або опікуни засвідчують своїми підписами у заяві біля прізвища дитини</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11</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rPr>
                <w:sz w:val="24"/>
                <w:szCs w:val="24"/>
                <w:lang w:eastAsia="uk-UA"/>
              </w:rPr>
            </w:pPr>
            <w:r w:rsidRPr="006E3D26">
              <w:rPr>
                <w:sz w:val="24"/>
                <w:szCs w:val="24"/>
                <w:lang w:eastAsia="uk-UA"/>
              </w:rPr>
              <w:t>Платність (безоплатність) надання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ind w:firstLine="217"/>
              <w:rPr>
                <w:sz w:val="24"/>
                <w:szCs w:val="24"/>
              </w:rPr>
            </w:pPr>
            <w:r w:rsidRPr="006E3D26">
              <w:rPr>
                <w:sz w:val="24"/>
                <w:szCs w:val="24"/>
              </w:rPr>
              <w:t>Публічна послуга є безоплатною у випадку, якщо житлове приміщення приватизується безоплатно.</w:t>
            </w:r>
          </w:p>
          <w:p w:rsidR="008611E7" w:rsidRDefault="008611E7" w:rsidP="000D111C">
            <w:pPr>
              <w:rPr>
                <w:sz w:val="24"/>
                <w:szCs w:val="24"/>
              </w:rPr>
            </w:pPr>
            <w:r w:rsidRPr="006E3D26">
              <w:rPr>
                <w:sz w:val="24"/>
                <w:szCs w:val="24"/>
              </w:rPr>
              <w:t>Сплачується вартість надлишкової загальної площі житлового приміщення, що приватизується, та плата за виготовлення бланків та видачу свідоцтв</w:t>
            </w:r>
            <w:r w:rsidR="00AA0FED" w:rsidRPr="006E3D26">
              <w:rPr>
                <w:sz w:val="24"/>
                <w:szCs w:val="24"/>
              </w:rPr>
              <w:t>а</w:t>
            </w:r>
            <w:r w:rsidRPr="006E3D26">
              <w:rPr>
                <w:sz w:val="24"/>
                <w:szCs w:val="24"/>
              </w:rPr>
              <w:t xml:space="preserve"> про право власності на приміщення у гуртожитку</w:t>
            </w:r>
          </w:p>
          <w:p w:rsidR="00AE3143" w:rsidRPr="006E3D26" w:rsidRDefault="00AE3143" w:rsidP="000D111C">
            <w:pPr>
              <w:rPr>
                <w:sz w:val="24"/>
                <w:szCs w:val="24"/>
                <w:lang w:eastAsia="uk-UA"/>
              </w:rPr>
            </w:pPr>
          </w:p>
        </w:tc>
      </w:tr>
      <w:tr w:rsidR="008D5373" w:rsidRPr="006E3D26" w:rsidTr="000D111C">
        <w:trPr>
          <w:trHeight w:val="230"/>
        </w:trPr>
        <w:tc>
          <w:tcPr>
            <w:tcW w:w="5000" w:type="pct"/>
            <w:gridSpan w:val="3"/>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ind w:firstLine="217"/>
              <w:jc w:val="center"/>
              <w:rPr>
                <w:sz w:val="24"/>
                <w:szCs w:val="24"/>
              </w:rPr>
            </w:pPr>
            <w:r w:rsidRPr="006E3D26">
              <w:rPr>
                <w:b/>
                <w:sz w:val="24"/>
                <w:szCs w:val="24"/>
                <w:lang w:eastAsia="ar-SA"/>
              </w:rPr>
              <w:t>У разі оплати публічної послуги:</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11.1</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napToGrid w:val="0"/>
              <w:jc w:val="left"/>
              <w:rPr>
                <w:sz w:val="24"/>
                <w:szCs w:val="24"/>
                <w:lang w:eastAsia="ar-SA"/>
              </w:rPr>
            </w:pPr>
            <w:r w:rsidRPr="006E3D26">
              <w:rPr>
                <w:sz w:val="24"/>
                <w:szCs w:val="24"/>
                <w:lang w:eastAsia="ar-SA"/>
              </w:rPr>
              <w:t>Нормативно-правові акти, на підставі яких стягується плата</w:t>
            </w:r>
          </w:p>
        </w:tc>
        <w:tc>
          <w:tcPr>
            <w:tcW w:w="3309" w:type="pct"/>
            <w:tcBorders>
              <w:top w:val="outset" w:sz="6" w:space="0" w:color="000000"/>
              <w:left w:val="outset" w:sz="6" w:space="0" w:color="000000"/>
              <w:bottom w:val="outset" w:sz="6" w:space="0" w:color="000000"/>
              <w:right w:val="outset" w:sz="6" w:space="0" w:color="000000"/>
            </w:tcBorders>
          </w:tcPr>
          <w:p w:rsidR="008611E7" w:rsidRDefault="008611E7" w:rsidP="00DD4E10">
            <w:pPr>
              <w:tabs>
                <w:tab w:val="left" w:pos="2127"/>
              </w:tabs>
              <w:rPr>
                <w:sz w:val="24"/>
                <w:szCs w:val="24"/>
              </w:rPr>
            </w:pPr>
            <w:r w:rsidRPr="006E3D26">
              <w:rPr>
                <w:sz w:val="24"/>
                <w:szCs w:val="24"/>
              </w:rPr>
              <w:t>Закони України “Про приватизацію державного житлового фонду”, “Про забезпечення реалізації житлових прав мешканців гуртожитків”; Положення про порядок передачі квартир (будинків), жилих приміщень у гуртожитках у власність громадян, затверджене Наказом Міністерства з питань житлово-комунального господарства України від 16 грудня  2009 року № 396; Постанова Кабінету Міністрів України від 20.05.2009 № 485 “Про справляння плати за виготовлення бланків і видачу свідоцтв про право власності на житлове (житлові) приміщення у гуртожитку та встановлення її розміру”; розпорядження голови обласної державної адміністрації від 20.06.2011 № Р-421/0/3-11 “Про встановлення плати за виготовлення бланків і видачу свідоцтв про право власності на житлове (житлові) приміщення у гуртожитку”</w:t>
            </w:r>
          </w:p>
          <w:p w:rsidR="00AE3143" w:rsidRPr="006E3D26" w:rsidRDefault="00AE3143" w:rsidP="00DD4E10">
            <w:pPr>
              <w:tabs>
                <w:tab w:val="left" w:pos="2127"/>
              </w:tabs>
              <w:rPr>
                <w:sz w:val="24"/>
                <w:szCs w:val="24"/>
                <w:lang w:eastAsia="ar-SA"/>
              </w:rPr>
            </w:pP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11.2</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snapToGrid w:val="0"/>
              <w:jc w:val="left"/>
              <w:rPr>
                <w:sz w:val="24"/>
                <w:szCs w:val="24"/>
                <w:lang w:eastAsia="ar-SA"/>
              </w:rPr>
            </w:pPr>
            <w:r w:rsidRPr="006E3D26">
              <w:rPr>
                <w:sz w:val="24"/>
                <w:szCs w:val="24"/>
                <w:lang w:eastAsia="ar-SA"/>
              </w:rPr>
              <w:t>Розмір та порядок унесення плати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tabs>
                <w:tab w:val="left" w:pos="2127"/>
              </w:tabs>
              <w:rPr>
                <w:sz w:val="24"/>
                <w:szCs w:val="24"/>
              </w:rPr>
            </w:pPr>
            <w:r w:rsidRPr="006E3D26">
              <w:rPr>
                <w:sz w:val="24"/>
                <w:szCs w:val="24"/>
              </w:rPr>
              <w:t>Вартість надлишкової загальної площі житлового приміщення, що приватизується, зазначається у рішенн</w:t>
            </w:r>
            <w:r w:rsidR="00B35267" w:rsidRPr="006E3D26">
              <w:rPr>
                <w:sz w:val="24"/>
                <w:szCs w:val="24"/>
              </w:rPr>
              <w:t>і</w:t>
            </w:r>
            <w:r w:rsidRPr="006E3D26">
              <w:rPr>
                <w:sz w:val="24"/>
                <w:szCs w:val="24"/>
              </w:rPr>
              <w:t xml:space="preserve"> виконкому районної у місті ради про приватизацію. </w:t>
            </w:r>
          </w:p>
          <w:p w:rsidR="008611E7" w:rsidRPr="006E3D26" w:rsidRDefault="008611E7" w:rsidP="000D111C">
            <w:pPr>
              <w:tabs>
                <w:tab w:val="left" w:pos="2127"/>
              </w:tabs>
              <w:rPr>
                <w:sz w:val="16"/>
                <w:szCs w:val="16"/>
              </w:rPr>
            </w:pPr>
          </w:p>
          <w:p w:rsidR="008611E7" w:rsidRPr="006E3D26" w:rsidRDefault="008611E7" w:rsidP="00926D97">
            <w:pPr>
              <w:rPr>
                <w:sz w:val="24"/>
                <w:szCs w:val="24"/>
              </w:rPr>
            </w:pPr>
            <w:r w:rsidRPr="006E3D26">
              <w:rPr>
                <w:sz w:val="24"/>
                <w:szCs w:val="24"/>
              </w:rPr>
              <w:lastRenderedPageBreak/>
              <w:t xml:space="preserve">При приватизації житлового приміщення </w:t>
            </w:r>
            <w:r w:rsidRPr="006E3D26">
              <w:rPr>
                <w:sz w:val="24"/>
                <w:szCs w:val="24"/>
                <w:u w:val="single"/>
              </w:rPr>
              <w:t>у</w:t>
            </w:r>
            <w:r w:rsidRPr="006E3D26">
              <w:rPr>
                <w:sz w:val="24"/>
                <w:szCs w:val="24"/>
              </w:rPr>
              <w:t xml:space="preserve"> </w:t>
            </w:r>
            <w:r w:rsidRPr="006E3D26">
              <w:rPr>
                <w:sz w:val="24"/>
                <w:szCs w:val="24"/>
                <w:u w:val="single"/>
              </w:rPr>
              <w:t>гуртожитку</w:t>
            </w:r>
            <w:r w:rsidRPr="006E3D26">
              <w:rPr>
                <w:sz w:val="24"/>
                <w:szCs w:val="24"/>
              </w:rPr>
              <w:t xml:space="preserve"> замовником послуги виконується плата в сумі </w:t>
            </w:r>
            <w:r w:rsidRPr="006E3D26">
              <w:rPr>
                <w:b/>
                <w:sz w:val="24"/>
                <w:szCs w:val="24"/>
              </w:rPr>
              <w:t>95,0 грн</w:t>
            </w:r>
            <w:r w:rsidRPr="006E3D26">
              <w:rPr>
                <w:sz w:val="24"/>
                <w:szCs w:val="24"/>
              </w:rPr>
              <w:t>. за виготовлення бланків та видачу свідоцтв</w:t>
            </w:r>
            <w:r w:rsidR="00AA0FED" w:rsidRPr="006E3D26">
              <w:rPr>
                <w:sz w:val="24"/>
                <w:szCs w:val="24"/>
              </w:rPr>
              <w:t>а</w:t>
            </w:r>
            <w:r w:rsidRPr="006E3D26">
              <w:rPr>
                <w:sz w:val="24"/>
                <w:szCs w:val="24"/>
              </w:rPr>
              <w:t xml:space="preserve"> про право власності на приміщення у гуртожитку</w:t>
            </w:r>
          </w:p>
        </w:tc>
      </w:tr>
      <w:tr w:rsidR="008D5373" w:rsidRPr="006E3D26" w:rsidTr="004B6D8F">
        <w:trPr>
          <w:trHeight w:val="2050"/>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lastRenderedPageBreak/>
              <w:t>12</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Строк надання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tabs>
                <w:tab w:val="center" w:pos="2629"/>
              </w:tabs>
              <w:rPr>
                <w:sz w:val="24"/>
                <w:szCs w:val="24"/>
              </w:rPr>
            </w:pPr>
            <w:r w:rsidRPr="006E3D26">
              <w:rPr>
                <w:sz w:val="24"/>
                <w:szCs w:val="24"/>
              </w:rPr>
              <w:t xml:space="preserve">До 30 календарних днів </w:t>
            </w:r>
          </w:p>
          <w:p w:rsidR="00C82246" w:rsidRPr="006E3D26" w:rsidRDefault="00C82246" w:rsidP="000D111C">
            <w:pPr>
              <w:tabs>
                <w:tab w:val="center" w:pos="2629"/>
              </w:tabs>
              <w:rPr>
                <w:sz w:val="24"/>
                <w:szCs w:val="24"/>
              </w:rPr>
            </w:pPr>
            <w:r w:rsidRPr="006E3D26">
              <w:rPr>
                <w:sz w:val="24"/>
                <w:szCs w:val="24"/>
              </w:rPr>
              <w:t>У разі залишення заяви без руху, строк може бути продовжений на час, достатній для отримання документів, які необхідні для надання публічної послуги (за узгодженням з заявником)</w:t>
            </w:r>
          </w:p>
          <w:p w:rsidR="00C82246" w:rsidRPr="006E3D26" w:rsidRDefault="00C82246" w:rsidP="000D111C">
            <w:pPr>
              <w:tabs>
                <w:tab w:val="center" w:pos="2629"/>
              </w:tabs>
              <w:rPr>
                <w:sz w:val="24"/>
                <w:szCs w:val="24"/>
                <w:lang w:eastAsia="uk-UA"/>
              </w:rPr>
            </w:pPr>
            <w:r w:rsidRPr="006E3D26">
              <w:rPr>
                <w:sz w:val="24"/>
                <w:szCs w:val="24"/>
              </w:rPr>
              <w:t>У разі зупинення розгляду заяви, перебіг строку продовжується з моменту, що передував такому зупиненню</w:t>
            </w:r>
          </w:p>
        </w:tc>
      </w:tr>
      <w:tr w:rsidR="008D5373" w:rsidRPr="006E3D26" w:rsidTr="004B6D8F">
        <w:trPr>
          <w:trHeight w:val="1839"/>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center"/>
              <w:rPr>
                <w:sz w:val="24"/>
                <w:szCs w:val="24"/>
                <w:lang w:eastAsia="uk-UA"/>
              </w:rPr>
            </w:pPr>
            <w:r w:rsidRPr="006E3D26">
              <w:rPr>
                <w:sz w:val="24"/>
                <w:szCs w:val="24"/>
                <w:lang w:eastAsia="uk-UA"/>
              </w:rPr>
              <w:t>13</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Перелік підстав для відмови у наданні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207151" w:rsidP="005D3F8B">
            <w:pPr>
              <w:pStyle w:val="a5"/>
              <w:numPr>
                <w:ilvl w:val="0"/>
                <w:numId w:val="1"/>
              </w:numPr>
              <w:suppressAutoHyphens/>
              <w:rPr>
                <w:sz w:val="24"/>
                <w:szCs w:val="24"/>
              </w:rPr>
            </w:pPr>
            <w:r w:rsidRPr="006E3D26">
              <w:rPr>
                <w:sz w:val="24"/>
                <w:szCs w:val="24"/>
              </w:rPr>
              <w:t>не усунуто підстави</w:t>
            </w:r>
            <w:r w:rsidR="00926D97" w:rsidRPr="006E3D26">
              <w:rPr>
                <w:sz w:val="24"/>
                <w:szCs w:val="24"/>
              </w:rPr>
              <w:t>,</w:t>
            </w:r>
            <w:r w:rsidRPr="006E3D26">
              <w:rPr>
                <w:sz w:val="24"/>
                <w:szCs w:val="24"/>
              </w:rPr>
              <w:t xml:space="preserve"> за якими зупинено розгляд документів протягом встановленого строку; відсутність права на приватизацію;</w:t>
            </w:r>
          </w:p>
          <w:p w:rsidR="008611E7" w:rsidRPr="006E3D26" w:rsidRDefault="008611E7" w:rsidP="005D3F8B">
            <w:pPr>
              <w:pStyle w:val="a5"/>
              <w:numPr>
                <w:ilvl w:val="0"/>
                <w:numId w:val="1"/>
              </w:numPr>
              <w:suppressAutoHyphens/>
              <w:rPr>
                <w:sz w:val="24"/>
                <w:szCs w:val="24"/>
              </w:rPr>
            </w:pPr>
            <w:r w:rsidRPr="006E3D26">
              <w:rPr>
                <w:sz w:val="24"/>
                <w:szCs w:val="24"/>
              </w:rPr>
              <w:t>виявлення недостовірних даних у поданих документах;</w:t>
            </w:r>
          </w:p>
          <w:p w:rsidR="008611E7" w:rsidRPr="006E3D26" w:rsidRDefault="008611E7" w:rsidP="005D3F8B">
            <w:pPr>
              <w:pStyle w:val="a5"/>
              <w:numPr>
                <w:ilvl w:val="0"/>
                <w:numId w:val="1"/>
              </w:numPr>
              <w:suppressAutoHyphens/>
              <w:rPr>
                <w:sz w:val="24"/>
                <w:szCs w:val="24"/>
              </w:rPr>
            </w:pPr>
            <w:r w:rsidRPr="006E3D26">
              <w:rPr>
                <w:sz w:val="24"/>
                <w:szCs w:val="24"/>
              </w:rPr>
              <w:t xml:space="preserve">невідповідність наданого пакету документів вимогам чинного законодавства </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207151" w:rsidRPr="006E3D26" w:rsidRDefault="00207151" w:rsidP="000D111C">
            <w:pPr>
              <w:jc w:val="center"/>
              <w:rPr>
                <w:sz w:val="24"/>
                <w:szCs w:val="24"/>
                <w:lang w:eastAsia="uk-UA"/>
              </w:rPr>
            </w:pPr>
            <w:r w:rsidRPr="006E3D26">
              <w:rPr>
                <w:sz w:val="24"/>
                <w:szCs w:val="24"/>
                <w:lang w:eastAsia="uk-UA"/>
              </w:rPr>
              <w:t>14</w:t>
            </w:r>
          </w:p>
        </w:tc>
        <w:tc>
          <w:tcPr>
            <w:tcW w:w="1339" w:type="pct"/>
            <w:tcBorders>
              <w:top w:val="outset" w:sz="6" w:space="0" w:color="000000"/>
              <w:left w:val="outset" w:sz="6" w:space="0" w:color="000000"/>
              <w:bottom w:val="outset" w:sz="6" w:space="0" w:color="000000"/>
              <w:right w:val="outset" w:sz="6" w:space="0" w:color="000000"/>
            </w:tcBorders>
          </w:tcPr>
          <w:p w:rsidR="00207151" w:rsidRPr="006E3D26" w:rsidRDefault="00207151" w:rsidP="000D111C">
            <w:pPr>
              <w:jc w:val="left"/>
              <w:rPr>
                <w:sz w:val="24"/>
                <w:szCs w:val="24"/>
                <w:lang w:eastAsia="uk-UA"/>
              </w:rPr>
            </w:pPr>
            <w:r w:rsidRPr="006E3D26">
              <w:rPr>
                <w:sz w:val="24"/>
                <w:szCs w:val="24"/>
                <w:lang w:eastAsia="uk-UA"/>
              </w:rPr>
              <w:t>Перелік підстав зупинення розгляду заяви про надання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207151" w:rsidRPr="006E3D26" w:rsidRDefault="00207151" w:rsidP="005D3F8B">
            <w:pPr>
              <w:pStyle w:val="a5"/>
              <w:numPr>
                <w:ilvl w:val="0"/>
                <w:numId w:val="3"/>
              </w:numPr>
              <w:suppressAutoHyphens/>
              <w:rPr>
                <w:sz w:val="24"/>
                <w:szCs w:val="24"/>
              </w:rPr>
            </w:pPr>
            <w:r w:rsidRPr="006E3D26">
              <w:rPr>
                <w:sz w:val="24"/>
                <w:szCs w:val="24"/>
              </w:rPr>
              <w:t>смерті або оголошення в установленому законом порядку померлого фізичної особи, яка була учасником адміністративного провадження (якщо правовідносини допускають правонаступництво,-до встановлення правонаступника);</w:t>
            </w:r>
          </w:p>
          <w:p w:rsidR="00207151" w:rsidRPr="006E3D26" w:rsidRDefault="00207151" w:rsidP="005D3F8B">
            <w:pPr>
              <w:pStyle w:val="a5"/>
              <w:numPr>
                <w:ilvl w:val="0"/>
                <w:numId w:val="3"/>
              </w:numPr>
              <w:suppressAutoHyphens/>
              <w:rPr>
                <w:sz w:val="24"/>
                <w:szCs w:val="24"/>
              </w:rPr>
            </w:pPr>
            <w:r w:rsidRPr="006E3D26">
              <w:rPr>
                <w:sz w:val="24"/>
                <w:szCs w:val="24"/>
              </w:rPr>
              <w:t>необхідності призначення або заміни законного представника учасника адмі</w:t>
            </w:r>
            <w:r w:rsidR="008D0173" w:rsidRPr="006E3D26">
              <w:rPr>
                <w:sz w:val="24"/>
                <w:szCs w:val="24"/>
              </w:rPr>
              <w:t>ні</w:t>
            </w:r>
            <w:r w:rsidRPr="006E3D26">
              <w:rPr>
                <w:sz w:val="24"/>
                <w:szCs w:val="24"/>
              </w:rPr>
              <w:t xml:space="preserve">стративного провадження </w:t>
            </w:r>
            <w:r w:rsidR="00045415" w:rsidRPr="006E3D26">
              <w:rPr>
                <w:sz w:val="24"/>
                <w:szCs w:val="24"/>
              </w:rPr>
              <w:t xml:space="preserve"> </w:t>
            </w:r>
            <w:r w:rsidR="005D2B7C" w:rsidRPr="006E3D26">
              <w:rPr>
                <w:sz w:val="24"/>
                <w:szCs w:val="24"/>
              </w:rPr>
              <w:t>(</w:t>
            </w:r>
            <w:r w:rsidR="00045415" w:rsidRPr="006E3D26">
              <w:rPr>
                <w:sz w:val="24"/>
                <w:szCs w:val="24"/>
              </w:rPr>
              <w:t>до вступу у справу законного представника);</w:t>
            </w:r>
          </w:p>
          <w:p w:rsidR="00045415" w:rsidRPr="006E3D26" w:rsidRDefault="00045415" w:rsidP="005D3F8B">
            <w:pPr>
              <w:pStyle w:val="a5"/>
              <w:numPr>
                <w:ilvl w:val="0"/>
                <w:numId w:val="3"/>
              </w:numPr>
              <w:suppressAutoHyphens/>
              <w:rPr>
                <w:sz w:val="24"/>
                <w:szCs w:val="24"/>
              </w:rPr>
            </w:pPr>
            <w:r w:rsidRPr="006E3D26">
              <w:rPr>
                <w:sz w:val="24"/>
                <w:szCs w:val="24"/>
              </w:rPr>
              <w:t>об’єктивної неможливості розгляду цієї справи до вирішення іншої справи, яка розглядається судом або іншим адміністративним органом (до набрання законної сили рішенням суду або вирішення питання адмі</w:t>
            </w:r>
            <w:r w:rsidR="008D0173" w:rsidRPr="006E3D26">
              <w:rPr>
                <w:sz w:val="24"/>
                <w:szCs w:val="24"/>
              </w:rPr>
              <w:t>ні</w:t>
            </w:r>
            <w:r w:rsidRPr="006E3D26">
              <w:rPr>
                <w:sz w:val="24"/>
                <w:szCs w:val="24"/>
              </w:rPr>
              <w:t>стративним органом в іншій справі);</w:t>
            </w:r>
          </w:p>
          <w:p w:rsidR="00045415" w:rsidRPr="006E3D26" w:rsidRDefault="00045415" w:rsidP="005D3F8B">
            <w:pPr>
              <w:pStyle w:val="a5"/>
              <w:numPr>
                <w:ilvl w:val="0"/>
                <w:numId w:val="4"/>
              </w:numPr>
              <w:suppressAutoHyphens/>
              <w:rPr>
                <w:sz w:val="24"/>
                <w:szCs w:val="24"/>
              </w:rPr>
            </w:pPr>
            <w:r w:rsidRPr="006E3D26">
              <w:rPr>
                <w:sz w:val="24"/>
                <w:szCs w:val="24"/>
              </w:rPr>
              <w:t>За заявою особи, у разі:</w:t>
            </w:r>
          </w:p>
          <w:p w:rsidR="00045415" w:rsidRPr="006E3D26" w:rsidRDefault="00045415" w:rsidP="005D3F8B">
            <w:pPr>
              <w:pStyle w:val="a5"/>
              <w:numPr>
                <w:ilvl w:val="0"/>
                <w:numId w:val="5"/>
              </w:numPr>
              <w:suppressAutoHyphens/>
              <w:rPr>
                <w:sz w:val="24"/>
                <w:szCs w:val="24"/>
              </w:rPr>
            </w:pPr>
            <w:r w:rsidRPr="006E3D26">
              <w:rPr>
                <w:sz w:val="24"/>
                <w:szCs w:val="24"/>
              </w:rPr>
              <w:t>хвороби учасника адмі</w:t>
            </w:r>
            <w:r w:rsidR="008D0173" w:rsidRPr="006E3D26">
              <w:rPr>
                <w:sz w:val="24"/>
                <w:szCs w:val="24"/>
              </w:rPr>
              <w:t>ні</w:t>
            </w:r>
            <w:r w:rsidRPr="006E3D26">
              <w:rPr>
                <w:sz w:val="24"/>
                <w:szCs w:val="24"/>
              </w:rPr>
              <w:t>стративного провадження, підтвердженої медичною довідкою, що перешкоджає прибуттю  в адміністративний орган, якщо особиста участь особи визнана обов’язковою (до одужання особи);</w:t>
            </w:r>
          </w:p>
          <w:p w:rsidR="00045415" w:rsidRPr="006E3D26" w:rsidRDefault="00C57769" w:rsidP="005D3F8B">
            <w:pPr>
              <w:pStyle w:val="a5"/>
              <w:numPr>
                <w:ilvl w:val="0"/>
                <w:numId w:val="5"/>
              </w:numPr>
              <w:suppressAutoHyphens/>
              <w:rPr>
                <w:sz w:val="24"/>
                <w:szCs w:val="24"/>
              </w:rPr>
            </w:pPr>
            <w:r w:rsidRPr="006E3D26">
              <w:rPr>
                <w:sz w:val="24"/>
                <w:szCs w:val="24"/>
              </w:rPr>
              <w:t>перебування учасника адміністративного провадження у довгостроковому відрядженні, якщо його особиста участь бу де визнана обов’язковою (до повернення особи з відрядження);</w:t>
            </w:r>
          </w:p>
          <w:p w:rsidR="00C57769" w:rsidRPr="006E3D26" w:rsidRDefault="00C57769" w:rsidP="005D3F8B">
            <w:pPr>
              <w:pStyle w:val="a5"/>
              <w:numPr>
                <w:ilvl w:val="0"/>
                <w:numId w:val="5"/>
              </w:numPr>
              <w:suppressAutoHyphens/>
              <w:rPr>
                <w:sz w:val="24"/>
                <w:szCs w:val="24"/>
              </w:rPr>
            </w:pPr>
            <w:r w:rsidRPr="006E3D26">
              <w:rPr>
                <w:sz w:val="24"/>
                <w:szCs w:val="24"/>
              </w:rPr>
              <w:t>перебування учасника адмі</w:t>
            </w:r>
            <w:r w:rsidR="008D0173" w:rsidRPr="006E3D26">
              <w:rPr>
                <w:sz w:val="24"/>
                <w:szCs w:val="24"/>
              </w:rPr>
              <w:t>ні</w:t>
            </w:r>
            <w:r w:rsidRPr="006E3D26">
              <w:rPr>
                <w:sz w:val="24"/>
                <w:szCs w:val="24"/>
              </w:rPr>
              <w:t>стративного провадження на строковій військовій службі або на альтернативній (невійськовій) службі за межами місця проживання (до припинення строкової військової служби або альтернативної (невійськової) служби;</w:t>
            </w:r>
          </w:p>
          <w:p w:rsidR="00C57769" w:rsidRPr="006E3D26" w:rsidRDefault="00C57769" w:rsidP="005D3F8B">
            <w:pPr>
              <w:pStyle w:val="a5"/>
              <w:numPr>
                <w:ilvl w:val="0"/>
                <w:numId w:val="5"/>
              </w:numPr>
              <w:suppressAutoHyphens/>
              <w:rPr>
                <w:sz w:val="24"/>
                <w:szCs w:val="24"/>
              </w:rPr>
            </w:pPr>
            <w:r w:rsidRPr="006E3D26">
              <w:rPr>
                <w:sz w:val="24"/>
                <w:szCs w:val="24"/>
              </w:rPr>
              <w:t>призначення адміністративним органом експертизи</w:t>
            </w:r>
            <w:r w:rsidR="00DD4E10">
              <w:rPr>
                <w:sz w:val="24"/>
                <w:szCs w:val="24"/>
              </w:rPr>
              <w:t xml:space="preserve"> </w:t>
            </w:r>
            <w:r w:rsidRPr="006E3D26">
              <w:rPr>
                <w:sz w:val="24"/>
                <w:szCs w:val="24"/>
              </w:rPr>
              <w:t>-</w:t>
            </w:r>
            <w:r w:rsidR="00DD4E10">
              <w:rPr>
                <w:sz w:val="24"/>
                <w:szCs w:val="24"/>
              </w:rPr>
              <w:t xml:space="preserve"> </w:t>
            </w:r>
            <w:r w:rsidRPr="006E3D26">
              <w:rPr>
                <w:sz w:val="24"/>
                <w:szCs w:val="24"/>
              </w:rPr>
              <w:t>до одержання її результатів;</w:t>
            </w:r>
          </w:p>
          <w:p w:rsidR="00C57769" w:rsidRPr="006E3D26" w:rsidRDefault="00C57769" w:rsidP="005D3F8B">
            <w:pPr>
              <w:pStyle w:val="a5"/>
              <w:numPr>
                <w:ilvl w:val="0"/>
                <w:numId w:val="5"/>
              </w:numPr>
              <w:suppressAutoHyphens/>
              <w:rPr>
                <w:sz w:val="24"/>
                <w:szCs w:val="24"/>
              </w:rPr>
            </w:pPr>
            <w:r w:rsidRPr="006E3D26">
              <w:rPr>
                <w:sz w:val="24"/>
                <w:szCs w:val="24"/>
              </w:rPr>
              <w:t>виникнення інших обставин, що перешкоджають вирішенню справи</w:t>
            </w:r>
          </w:p>
        </w:tc>
      </w:tr>
      <w:tr w:rsidR="008D5373" w:rsidRPr="006E3D26" w:rsidTr="004B6D8F">
        <w:trPr>
          <w:trHeight w:val="7294"/>
        </w:trPr>
        <w:tc>
          <w:tcPr>
            <w:tcW w:w="352" w:type="pct"/>
            <w:tcBorders>
              <w:top w:val="outset" w:sz="6" w:space="0" w:color="000000"/>
              <w:left w:val="outset" w:sz="6" w:space="0" w:color="000000"/>
              <w:bottom w:val="outset" w:sz="6" w:space="0" w:color="000000"/>
              <w:right w:val="outset" w:sz="6" w:space="0" w:color="000000"/>
            </w:tcBorders>
          </w:tcPr>
          <w:p w:rsidR="00211C5C" w:rsidRPr="006E3D26" w:rsidRDefault="00211C5C" w:rsidP="00211C5C">
            <w:pPr>
              <w:jc w:val="center"/>
              <w:rPr>
                <w:sz w:val="24"/>
                <w:szCs w:val="24"/>
                <w:lang w:eastAsia="uk-UA"/>
              </w:rPr>
            </w:pPr>
            <w:r w:rsidRPr="006E3D26">
              <w:rPr>
                <w:sz w:val="24"/>
                <w:szCs w:val="24"/>
                <w:lang w:eastAsia="uk-UA"/>
              </w:rPr>
              <w:lastRenderedPageBreak/>
              <w:t>15</w:t>
            </w:r>
          </w:p>
        </w:tc>
        <w:tc>
          <w:tcPr>
            <w:tcW w:w="1339" w:type="pct"/>
            <w:tcBorders>
              <w:top w:val="outset" w:sz="6" w:space="0" w:color="000000"/>
              <w:left w:val="outset" w:sz="6" w:space="0" w:color="000000"/>
              <w:bottom w:val="outset" w:sz="6" w:space="0" w:color="000000"/>
              <w:right w:val="outset" w:sz="6" w:space="0" w:color="000000"/>
            </w:tcBorders>
          </w:tcPr>
          <w:p w:rsidR="00211C5C" w:rsidRPr="006E3D26" w:rsidRDefault="00211C5C" w:rsidP="004A0A9E">
            <w:pPr>
              <w:jc w:val="left"/>
              <w:rPr>
                <w:sz w:val="24"/>
                <w:szCs w:val="24"/>
                <w:lang w:eastAsia="uk-UA"/>
              </w:rPr>
            </w:pPr>
            <w:r w:rsidRPr="006E3D26">
              <w:rPr>
                <w:sz w:val="24"/>
                <w:szCs w:val="24"/>
                <w:lang w:eastAsia="uk-UA"/>
              </w:rPr>
              <w:t>Перелік підстав з</w:t>
            </w:r>
            <w:r w:rsidR="004A0A9E" w:rsidRPr="006E3D26">
              <w:rPr>
                <w:sz w:val="24"/>
                <w:szCs w:val="24"/>
                <w:lang w:eastAsia="uk-UA"/>
              </w:rPr>
              <w:t>акриття</w:t>
            </w:r>
            <w:r w:rsidRPr="006E3D26">
              <w:rPr>
                <w:sz w:val="24"/>
                <w:szCs w:val="24"/>
                <w:lang w:eastAsia="uk-UA"/>
              </w:rPr>
              <w:t xml:space="preserve"> розгляду заяви про надання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211C5C" w:rsidRPr="006E3D26" w:rsidRDefault="00211C5C" w:rsidP="00211C5C">
            <w:pPr>
              <w:pStyle w:val="a5"/>
              <w:numPr>
                <w:ilvl w:val="0"/>
                <w:numId w:val="6"/>
              </w:numPr>
              <w:suppressAutoHyphens/>
              <w:rPr>
                <w:sz w:val="24"/>
                <w:szCs w:val="24"/>
              </w:rPr>
            </w:pPr>
            <w:r w:rsidRPr="006E3D26">
              <w:rPr>
                <w:sz w:val="24"/>
                <w:szCs w:val="24"/>
              </w:rPr>
              <w:t>Відмова учасника, за ініціативою якого розпочато адміністративне провадження, від розгляду його заяви до скарги є підставою для закриття такого провадження, крім випадків, якщо:</w:t>
            </w:r>
          </w:p>
          <w:p w:rsidR="00211C5C" w:rsidRPr="006E3D26" w:rsidRDefault="00211C5C" w:rsidP="00211C5C">
            <w:pPr>
              <w:pStyle w:val="a5"/>
              <w:numPr>
                <w:ilvl w:val="0"/>
                <w:numId w:val="7"/>
              </w:numPr>
              <w:suppressAutoHyphens/>
              <w:rPr>
                <w:sz w:val="24"/>
                <w:szCs w:val="24"/>
              </w:rPr>
            </w:pPr>
            <w:r w:rsidRPr="006E3D26">
              <w:rPr>
                <w:sz w:val="24"/>
                <w:szCs w:val="24"/>
              </w:rPr>
              <w:t>питання, що є предметом розгляду справи, становить публічний інтерес;</w:t>
            </w:r>
          </w:p>
          <w:p w:rsidR="00211C5C" w:rsidRPr="006E3D26" w:rsidRDefault="00211C5C" w:rsidP="00211C5C">
            <w:pPr>
              <w:pStyle w:val="a5"/>
              <w:numPr>
                <w:ilvl w:val="0"/>
                <w:numId w:val="7"/>
              </w:numPr>
              <w:suppressAutoHyphens/>
              <w:rPr>
                <w:sz w:val="24"/>
                <w:szCs w:val="24"/>
              </w:rPr>
            </w:pPr>
            <w:r w:rsidRPr="006E3D26">
              <w:rPr>
                <w:sz w:val="24"/>
                <w:szCs w:val="24"/>
              </w:rPr>
              <w:t>закриття адміністративного провадження неможливе за законом;</w:t>
            </w:r>
          </w:p>
          <w:p w:rsidR="00211C5C" w:rsidRPr="006E3D26" w:rsidRDefault="00211C5C" w:rsidP="00211C5C">
            <w:pPr>
              <w:pStyle w:val="a5"/>
              <w:numPr>
                <w:ilvl w:val="0"/>
                <w:numId w:val="6"/>
              </w:numPr>
              <w:suppressAutoHyphens/>
              <w:rPr>
                <w:sz w:val="24"/>
                <w:szCs w:val="24"/>
              </w:rPr>
            </w:pPr>
            <w:r w:rsidRPr="006E3D26">
              <w:rPr>
                <w:sz w:val="24"/>
                <w:szCs w:val="24"/>
              </w:rPr>
              <w:t>Адміністративне провадження закривається у разі:</w:t>
            </w:r>
          </w:p>
          <w:p w:rsidR="00211C5C" w:rsidRPr="006E3D26" w:rsidRDefault="00211C5C" w:rsidP="00211C5C">
            <w:pPr>
              <w:pStyle w:val="a5"/>
              <w:numPr>
                <w:ilvl w:val="0"/>
                <w:numId w:val="8"/>
              </w:numPr>
              <w:suppressAutoHyphens/>
              <w:rPr>
                <w:sz w:val="24"/>
                <w:szCs w:val="24"/>
              </w:rPr>
            </w:pPr>
            <w:r w:rsidRPr="006E3D26">
              <w:rPr>
                <w:sz w:val="24"/>
                <w:szCs w:val="24"/>
              </w:rPr>
              <w:t>Подання заяви особою, яка не мала права на подання такої заяви;</w:t>
            </w:r>
          </w:p>
          <w:p w:rsidR="00211C5C" w:rsidRPr="006E3D26" w:rsidRDefault="00211C5C" w:rsidP="00211C5C">
            <w:pPr>
              <w:pStyle w:val="a5"/>
              <w:numPr>
                <w:ilvl w:val="0"/>
                <w:numId w:val="8"/>
              </w:numPr>
              <w:suppressAutoHyphens/>
              <w:rPr>
                <w:sz w:val="24"/>
                <w:szCs w:val="24"/>
              </w:rPr>
            </w:pPr>
            <w:r w:rsidRPr="006E3D26">
              <w:rPr>
                <w:sz w:val="24"/>
                <w:szCs w:val="24"/>
              </w:rPr>
              <w:t>Якщо розгляд і вирішення питання, викладеного у заяві або скарзі, не належить до компетенції адміністративного органу, до якого надійшла заява або скарга;</w:t>
            </w:r>
          </w:p>
          <w:p w:rsidR="00211C5C" w:rsidRPr="006E3D26" w:rsidRDefault="00211C5C" w:rsidP="00211C5C">
            <w:pPr>
              <w:pStyle w:val="a5"/>
              <w:numPr>
                <w:ilvl w:val="0"/>
                <w:numId w:val="8"/>
              </w:numPr>
              <w:suppressAutoHyphens/>
              <w:rPr>
                <w:sz w:val="24"/>
                <w:szCs w:val="24"/>
              </w:rPr>
            </w:pPr>
            <w:r w:rsidRPr="006E3D26">
              <w:rPr>
                <w:sz w:val="24"/>
                <w:szCs w:val="24"/>
              </w:rPr>
              <w:t>Наявності адміністративного акта щодо вирішення справи про той самий предмет за участю того самого учасника і з тих самих підстав та фактичних обставин;</w:t>
            </w:r>
          </w:p>
          <w:p w:rsidR="00211C5C" w:rsidRPr="006E3D26" w:rsidRDefault="00211C5C" w:rsidP="00211C5C">
            <w:pPr>
              <w:pStyle w:val="a5"/>
              <w:numPr>
                <w:ilvl w:val="0"/>
                <w:numId w:val="8"/>
              </w:numPr>
              <w:suppressAutoHyphens/>
              <w:rPr>
                <w:sz w:val="24"/>
                <w:szCs w:val="24"/>
              </w:rPr>
            </w:pPr>
            <w:r w:rsidRPr="006E3D26">
              <w:rPr>
                <w:sz w:val="24"/>
                <w:szCs w:val="24"/>
              </w:rPr>
              <w:t>Якщо з того самого питання є судове рішення, що набрало законної сили;</w:t>
            </w:r>
          </w:p>
          <w:p w:rsidR="00211C5C" w:rsidRPr="006E3D26" w:rsidRDefault="00211C5C" w:rsidP="00211C5C">
            <w:pPr>
              <w:pStyle w:val="a5"/>
              <w:numPr>
                <w:ilvl w:val="0"/>
                <w:numId w:val="8"/>
              </w:numPr>
              <w:suppressAutoHyphens/>
              <w:rPr>
                <w:sz w:val="24"/>
                <w:szCs w:val="24"/>
              </w:rPr>
            </w:pPr>
            <w:r w:rsidRPr="006E3D26">
              <w:rPr>
                <w:sz w:val="24"/>
                <w:szCs w:val="24"/>
              </w:rPr>
              <w:t xml:space="preserve">Смерті фізичної особи або оголошення фізичної особи </w:t>
            </w:r>
            <w:r w:rsidR="00673234" w:rsidRPr="006E3D26">
              <w:rPr>
                <w:sz w:val="24"/>
                <w:szCs w:val="24"/>
              </w:rPr>
              <w:t>померлою</w:t>
            </w:r>
            <w:r w:rsidR="00A16F14" w:rsidRPr="006E3D26">
              <w:rPr>
                <w:sz w:val="24"/>
                <w:szCs w:val="24"/>
              </w:rPr>
              <w:t xml:space="preserve"> </w:t>
            </w:r>
            <w:r w:rsidRPr="006E3D26">
              <w:rPr>
                <w:sz w:val="24"/>
                <w:szCs w:val="24"/>
              </w:rPr>
              <w:t>(за умови відсутності правонаступництва);</w:t>
            </w:r>
          </w:p>
          <w:p w:rsidR="00211C5C" w:rsidRPr="006E3D26" w:rsidRDefault="00211C5C" w:rsidP="00211C5C">
            <w:pPr>
              <w:pStyle w:val="a5"/>
              <w:numPr>
                <w:ilvl w:val="0"/>
                <w:numId w:val="8"/>
              </w:numPr>
              <w:suppressAutoHyphens/>
              <w:rPr>
                <w:sz w:val="24"/>
                <w:szCs w:val="24"/>
              </w:rPr>
            </w:pPr>
            <w:r w:rsidRPr="006E3D26">
              <w:rPr>
                <w:sz w:val="24"/>
                <w:szCs w:val="24"/>
              </w:rPr>
              <w:t>Якщо адміністративний орган, за ініціативою якого відкрито провадження, вважає що питання, з якого воно було відкрито, або його мета стали неможливими;</w:t>
            </w:r>
          </w:p>
          <w:p w:rsidR="00211C5C" w:rsidRPr="006E3D26" w:rsidRDefault="00211C5C" w:rsidP="00211C5C">
            <w:pPr>
              <w:pStyle w:val="a5"/>
              <w:numPr>
                <w:ilvl w:val="0"/>
                <w:numId w:val="8"/>
              </w:numPr>
              <w:suppressAutoHyphens/>
              <w:rPr>
                <w:sz w:val="24"/>
                <w:szCs w:val="24"/>
              </w:rPr>
            </w:pPr>
            <w:r w:rsidRPr="006E3D26">
              <w:rPr>
                <w:sz w:val="24"/>
                <w:szCs w:val="24"/>
              </w:rPr>
              <w:t>В інших випадках, передбачених законом</w:t>
            </w:r>
          </w:p>
        </w:tc>
      </w:tr>
      <w:tr w:rsidR="008D5373" w:rsidRPr="006E3D26" w:rsidTr="004B6D8F">
        <w:trPr>
          <w:trHeight w:val="2283"/>
        </w:trPr>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F57F22">
            <w:pPr>
              <w:jc w:val="center"/>
              <w:rPr>
                <w:sz w:val="24"/>
                <w:szCs w:val="24"/>
                <w:lang w:eastAsia="uk-UA"/>
              </w:rPr>
            </w:pPr>
            <w:r w:rsidRPr="006E3D26">
              <w:rPr>
                <w:sz w:val="24"/>
                <w:szCs w:val="24"/>
                <w:lang w:eastAsia="uk-UA"/>
              </w:rPr>
              <w:t>1</w:t>
            </w:r>
            <w:r w:rsidR="00F57F22" w:rsidRPr="006E3D26">
              <w:rPr>
                <w:sz w:val="24"/>
                <w:szCs w:val="24"/>
                <w:lang w:eastAsia="uk-UA"/>
              </w:rPr>
              <w:t>6</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Результат надання публічної послуги</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AA0FED" w:rsidP="00AA0FED">
            <w:pPr>
              <w:suppressAutoHyphens/>
              <w:ind w:left="98"/>
              <w:rPr>
                <w:sz w:val="24"/>
                <w:szCs w:val="24"/>
              </w:rPr>
            </w:pPr>
            <w:r w:rsidRPr="006E3D26">
              <w:rPr>
                <w:sz w:val="24"/>
                <w:szCs w:val="24"/>
              </w:rPr>
              <w:t>Свідоцтво про право власності на нерухоме майно житлового фонду в результаті приватизації, Витяг з рішення про приватизацію нерухомого майна для сплати вартості надлишкової загальної площі житлового приміщення та   сплати за виготовлення бланків та видачу свідоцтва про право власності на приміщення у гуртожитку з реквізитами для сплати (у разі необхідності), або Рішення про відмову з обґрунтуванням підстав</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F57F22">
            <w:pPr>
              <w:jc w:val="center"/>
              <w:rPr>
                <w:sz w:val="24"/>
                <w:szCs w:val="24"/>
                <w:lang w:eastAsia="uk-UA"/>
              </w:rPr>
            </w:pPr>
            <w:r w:rsidRPr="006E3D26">
              <w:rPr>
                <w:sz w:val="24"/>
                <w:szCs w:val="24"/>
                <w:lang w:eastAsia="uk-UA"/>
              </w:rPr>
              <w:t>1</w:t>
            </w:r>
            <w:r w:rsidR="00F57F22" w:rsidRPr="006E3D26">
              <w:rPr>
                <w:sz w:val="24"/>
                <w:szCs w:val="24"/>
                <w:lang w:eastAsia="uk-UA"/>
              </w:rPr>
              <w:t>7</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Способи отримання відповіді (результату)</w:t>
            </w:r>
          </w:p>
        </w:tc>
        <w:tc>
          <w:tcPr>
            <w:tcW w:w="3309" w:type="pct"/>
            <w:tcBorders>
              <w:top w:val="outset" w:sz="6" w:space="0" w:color="000000"/>
              <w:left w:val="outset" w:sz="6" w:space="0" w:color="000000"/>
              <w:bottom w:val="outset" w:sz="6" w:space="0" w:color="000000"/>
              <w:right w:val="outset" w:sz="6" w:space="0" w:color="000000"/>
            </w:tcBorders>
          </w:tcPr>
          <w:p w:rsidR="004B6D8F" w:rsidRPr="00AE3143" w:rsidRDefault="008611E7" w:rsidP="00AE3143">
            <w:pPr>
              <w:ind w:firstLine="217"/>
              <w:rPr>
                <w:sz w:val="24"/>
                <w:szCs w:val="24"/>
                <w:lang w:eastAsia="uk-UA"/>
              </w:rPr>
            </w:pPr>
            <w:r w:rsidRPr="006E3D26">
              <w:rPr>
                <w:sz w:val="24"/>
                <w:szCs w:val="24"/>
                <w:lang w:eastAsia="uk-UA"/>
              </w:rPr>
              <w:t>Особисто, через представника (законного представника), засобами поштового або телекомунікаційного зв’язку у випадках, передбачених законом</w:t>
            </w:r>
          </w:p>
        </w:tc>
      </w:tr>
      <w:tr w:rsidR="008D5373" w:rsidRPr="006E3D26" w:rsidTr="000D111C">
        <w:tc>
          <w:tcPr>
            <w:tcW w:w="352" w:type="pct"/>
            <w:tcBorders>
              <w:top w:val="outset" w:sz="6" w:space="0" w:color="000000"/>
              <w:left w:val="outset" w:sz="6" w:space="0" w:color="000000"/>
              <w:bottom w:val="outset" w:sz="6" w:space="0" w:color="000000"/>
              <w:right w:val="outset" w:sz="6" w:space="0" w:color="000000"/>
            </w:tcBorders>
          </w:tcPr>
          <w:p w:rsidR="003A6209" w:rsidRPr="006E3D26" w:rsidRDefault="003A6209" w:rsidP="003A6209">
            <w:pPr>
              <w:jc w:val="center"/>
              <w:rPr>
                <w:sz w:val="24"/>
                <w:szCs w:val="24"/>
                <w:lang w:eastAsia="uk-UA"/>
              </w:rPr>
            </w:pPr>
            <w:r w:rsidRPr="006E3D26">
              <w:rPr>
                <w:sz w:val="24"/>
                <w:szCs w:val="24"/>
                <w:lang w:eastAsia="uk-UA"/>
              </w:rPr>
              <w:t>18</w:t>
            </w:r>
          </w:p>
        </w:tc>
        <w:tc>
          <w:tcPr>
            <w:tcW w:w="1339" w:type="pct"/>
            <w:tcBorders>
              <w:top w:val="outset" w:sz="6" w:space="0" w:color="000000"/>
              <w:left w:val="outset" w:sz="6" w:space="0" w:color="000000"/>
              <w:bottom w:val="outset" w:sz="6" w:space="0" w:color="000000"/>
              <w:right w:val="outset" w:sz="6" w:space="0" w:color="000000"/>
            </w:tcBorders>
          </w:tcPr>
          <w:p w:rsidR="003A6209" w:rsidRPr="006E3D26" w:rsidRDefault="003A6209" w:rsidP="003A6209">
            <w:pPr>
              <w:rPr>
                <w:sz w:val="24"/>
                <w:szCs w:val="24"/>
              </w:rPr>
            </w:pPr>
            <w:r w:rsidRPr="006E3D26">
              <w:rPr>
                <w:sz w:val="24"/>
                <w:szCs w:val="24"/>
              </w:rPr>
              <w:t xml:space="preserve">Спосіб та строки оскарження </w:t>
            </w:r>
          </w:p>
        </w:tc>
        <w:tc>
          <w:tcPr>
            <w:tcW w:w="3309" w:type="pct"/>
            <w:tcBorders>
              <w:top w:val="outset" w:sz="6" w:space="0" w:color="000000"/>
              <w:left w:val="outset" w:sz="6" w:space="0" w:color="000000"/>
              <w:bottom w:val="outset" w:sz="6" w:space="0" w:color="000000"/>
              <w:right w:val="outset" w:sz="6" w:space="0" w:color="000000"/>
            </w:tcBorders>
          </w:tcPr>
          <w:p w:rsidR="003A6209" w:rsidRPr="006E3D26" w:rsidRDefault="003A6209" w:rsidP="003A6209">
            <w:pPr>
              <w:ind w:firstLine="284"/>
              <w:rPr>
                <w:sz w:val="24"/>
                <w:szCs w:val="24"/>
                <w:shd w:val="clear" w:color="auto" w:fill="FFFFFF"/>
              </w:rPr>
            </w:pPr>
            <w:r w:rsidRPr="006E3D26">
              <w:rPr>
                <w:sz w:val="24"/>
                <w:szCs w:val="24"/>
                <w:shd w:val="clear" w:color="auto" w:fill="FFFFFF"/>
              </w:rPr>
              <w:t>Оскарження рішення про відмову можливе у  терміни визна</w:t>
            </w:r>
            <w:r w:rsidR="00DD4E10">
              <w:rPr>
                <w:sz w:val="24"/>
                <w:szCs w:val="24"/>
                <w:shd w:val="clear" w:color="auto" w:fill="FFFFFF"/>
              </w:rPr>
              <w:t>чені статтею 80 Закону України «Про адміністративну процедуру»</w:t>
            </w:r>
            <w:r w:rsidRPr="006E3D26">
              <w:rPr>
                <w:sz w:val="24"/>
                <w:szCs w:val="24"/>
                <w:shd w:val="clear" w:color="auto" w:fill="FFFFFF"/>
              </w:rPr>
              <w:t>, а саме:</w:t>
            </w:r>
          </w:p>
          <w:p w:rsidR="003A6209" w:rsidRPr="006E3D26" w:rsidRDefault="003A6209" w:rsidP="003A6209">
            <w:pPr>
              <w:ind w:firstLine="284"/>
              <w:rPr>
                <w:sz w:val="24"/>
                <w:szCs w:val="24"/>
                <w:shd w:val="clear" w:color="auto" w:fill="FFFFFF"/>
              </w:rPr>
            </w:pPr>
            <w:r w:rsidRPr="006E3D26">
              <w:rPr>
                <w:sz w:val="24"/>
                <w:szCs w:val="24"/>
                <w:shd w:val="clear" w:color="auto" w:fill="FFFFFF"/>
              </w:rPr>
              <w:t>- протягом тридцяти календарних днів з дня доведення його до відома заявника;</w:t>
            </w:r>
          </w:p>
          <w:p w:rsidR="003A6209" w:rsidRPr="006E3D26" w:rsidRDefault="003A6209" w:rsidP="003A6209">
            <w:pPr>
              <w:ind w:firstLine="284"/>
              <w:rPr>
                <w:sz w:val="24"/>
                <w:szCs w:val="24"/>
                <w:shd w:val="clear" w:color="auto" w:fill="FFFFFF"/>
              </w:rPr>
            </w:pPr>
            <w:r w:rsidRPr="006E3D26">
              <w:rPr>
                <w:sz w:val="24"/>
                <w:szCs w:val="24"/>
                <w:shd w:val="clear" w:color="auto" w:fill="FFFFFF"/>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rsidR="003A6209" w:rsidRPr="006E3D26" w:rsidRDefault="003A6209" w:rsidP="003A6209">
            <w:pPr>
              <w:ind w:firstLine="284"/>
              <w:rPr>
                <w:sz w:val="24"/>
                <w:szCs w:val="24"/>
                <w:shd w:val="clear" w:color="auto" w:fill="FFFFFF"/>
              </w:rPr>
            </w:pPr>
            <w:r w:rsidRPr="006E3D26">
              <w:rPr>
                <w:sz w:val="24"/>
                <w:szCs w:val="24"/>
                <w:shd w:val="clear" w:color="auto" w:fill="FFFFFF"/>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rsidR="003A6209" w:rsidRPr="006E3D26" w:rsidRDefault="003A6209" w:rsidP="003A6209">
            <w:pPr>
              <w:pStyle w:val="rvps2"/>
              <w:shd w:val="clear" w:color="auto" w:fill="FFFFFF"/>
              <w:spacing w:after="0"/>
              <w:ind w:firstLine="284"/>
              <w:rPr>
                <w:shd w:val="clear" w:color="auto" w:fill="FFFFFF"/>
                <w:lang w:val="uk-UA"/>
              </w:rPr>
            </w:pPr>
            <w:r w:rsidRPr="006E3D26">
              <w:rPr>
                <w:shd w:val="clear" w:color="auto" w:fill="FFFFFF"/>
                <w:lang w:val="uk-UA"/>
              </w:rPr>
              <w:lastRenderedPageBreak/>
              <w:t>- протягом тридцяти календарних днів з дня, коли заявнику стало відомо про вчинення процедурної дії або прийняття процедурного рішення;</w:t>
            </w:r>
          </w:p>
          <w:p w:rsidR="003A6209" w:rsidRPr="006E3D26" w:rsidRDefault="003A6209" w:rsidP="003A6209">
            <w:pPr>
              <w:pStyle w:val="rvps2"/>
              <w:shd w:val="clear" w:color="auto" w:fill="FFFFFF"/>
              <w:spacing w:after="0"/>
              <w:ind w:firstLine="196"/>
              <w:rPr>
                <w:shd w:val="clear" w:color="auto" w:fill="FFFFFF"/>
                <w:lang w:val="uk-UA"/>
              </w:rPr>
            </w:pPr>
            <w:r w:rsidRPr="006E3D26">
              <w:rPr>
                <w:shd w:val="clear" w:color="auto" w:fill="FFFFFF"/>
                <w:lang w:val="uk-UA"/>
              </w:rPr>
              <w:t>- </w:t>
            </w:r>
            <w:r w:rsidRPr="006E3D26">
              <w:rPr>
                <w:lang w:val="uk-UA"/>
              </w:rPr>
              <w:t>інші строки оскарження для окремих видів справ згідно з законодавством.</w:t>
            </w:r>
          </w:p>
          <w:p w:rsidR="003A6209" w:rsidRPr="006E3D26" w:rsidRDefault="003A6209" w:rsidP="003A6209">
            <w:pPr>
              <w:ind w:firstLine="284"/>
              <w:rPr>
                <w:sz w:val="24"/>
                <w:szCs w:val="24"/>
              </w:rPr>
            </w:pPr>
            <w:r w:rsidRPr="006E3D26">
              <w:rPr>
                <w:sz w:val="24"/>
                <w:szCs w:val="24"/>
              </w:rPr>
              <w:t>Оскарження рішення про залишення заяви без руху можливе шляхом подання заяви до органу вищого рівня або позовної заяви до адміністративного суду</w:t>
            </w:r>
          </w:p>
        </w:tc>
      </w:tr>
      <w:tr w:rsidR="008611E7" w:rsidRPr="006E3D26" w:rsidTr="000D111C">
        <w:tc>
          <w:tcPr>
            <w:tcW w:w="352" w:type="pct"/>
            <w:tcBorders>
              <w:top w:val="outset" w:sz="6" w:space="0" w:color="000000"/>
              <w:left w:val="outset" w:sz="6" w:space="0" w:color="000000"/>
              <w:bottom w:val="outset" w:sz="6" w:space="0" w:color="000000"/>
              <w:right w:val="outset" w:sz="6" w:space="0" w:color="000000"/>
            </w:tcBorders>
          </w:tcPr>
          <w:p w:rsidR="008611E7" w:rsidRPr="006E3D26" w:rsidRDefault="008611E7" w:rsidP="00F57F22">
            <w:pPr>
              <w:jc w:val="center"/>
              <w:rPr>
                <w:sz w:val="24"/>
                <w:szCs w:val="24"/>
                <w:lang w:eastAsia="uk-UA"/>
              </w:rPr>
            </w:pPr>
            <w:r w:rsidRPr="006E3D26">
              <w:rPr>
                <w:sz w:val="24"/>
                <w:szCs w:val="24"/>
                <w:lang w:eastAsia="uk-UA"/>
              </w:rPr>
              <w:lastRenderedPageBreak/>
              <w:t>1</w:t>
            </w:r>
            <w:r w:rsidR="003A6209" w:rsidRPr="006E3D26">
              <w:rPr>
                <w:sz w:val="24"/>
                <w:szCs w:val="24"/>
                <w:lang w:eastAsia="uk-UA"/>
              </w:rPr>
              <w:t>9</w:t>
            </w:r>
          </w:p>
        </w:tc>
        <w:tc>
          <w:tcPr>
            <w:tcW w:w="133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jc w:val="left"/>
              <w:rPr>
                <w:sz w:val="24"/>
                <w:szCs w:val="24"/>
                <w:lang w:eastAsia="uk-UA"/>
              </w:rPr>
            </w:pPr>
            <w:r w:rsidRPr="006E3D26">
              <w:rPr>
                <w:sz w:val="24"/>
                <w:szCs w:val="24"/>
                <w:lang w:eastAsia="uk-UA"/>
              </w:rPr>
              <w:t>Примітка</w:t>
            </w:r>
          </w:p>
        </w:tc>
        <w:tc>
          <w:tcPr>
            <w:tcW w:w="3309" w:type="pct"/>
            <w:tcBorders>
              <w:top w:val="outset" w:sz="6" w:space="0" w:color="000000"/>
              <w:left w:val="outset" w:sz="6" w:space="0" w:color="000000"/>
              <w:bottom w:val="outset" w:sz="6" w:space="0" w:color="000000"/>
              <w:right w:val="outset" w:sz="6" w:space="0" w:color="000000"/>
            </w:tcBorders>
          </w:tcPr>
          <w:p w:rsidR="008611E7" w:rsidRPr="006E3D26" w:rsidRDefault="008611E7" w:rsidP="000D111C">
            <w:pPr>
              <w:ind w:firstLine="217"/>
              <w:rPr>
                <w:sz w:val="24"/>
                <w:szCs w:val="24"/>
                <w:lang w:eastAsia="uk-UA"/>
              </w:rPr>
            </w:pPr>
            <w:r w:rsidRPr="006E3D26">
              <w:rPr>
                <w:sz w:val="24"/>
                <w:szCs w:val="24"/>
              </w:rPr>
              <w:t>У разі подання копій документів, незавірених нотаріально або суб'єктом, що їх видав, для завірення копій адміністратором необхідно надати оригінали документів</w:t>
            </w:r>
          </w:p>
        </w:tc>
      </w:tr>
    </w:tbl>
    <w:p w:rsidR="008611E7" w:rsidRPr="006E3D26" w:rsidRDefault="008611E7" w:rsidP="008611E7">
      <w:pPr>
        <w:outlineLvl w:val="0"/>
        <w:rPr>
          <w:b/>
          <w:bCs/>
          <w:sz w:val="6"/>
          <w:szCs w:val="6"/>
          <w:lang w:eastAsia="uk-UA"/>
        </w:rPr>
      </w:pPr>
    </w:p>
    <w:p w:rsidR="00870EE5" w:rsidRPr="006E3D26" w:rsidRDefault="00870EE5" w:rsidP="008611E7">
      <w:pPr>
        <w:outlineLvl w:val="0"/>
        <w:rPr>
          <w:b/>
          <w:bCs/>
          <w:sz w:val="16"/>
          <w:szCs w:val="16"/>
          <w:lang w:eastAsia="uk-UA"/>
        </w:rPr>
      </w:pPr>
    </w:p>
    <w:p w:rsidR="00870EE5" w:rsidRPr="006E3D26" w:rsidRDefault="00870EE5" w:rsidP="008611E7">
      <w:pPr>
        <w:outlineLvl w:val="0"/>
        <w:rPr>
          <w:b/>
          <w:bCs/>
          <w:sz w:val="16"/>
          <w:szCs w:val="16"/>
          <w:lang w:eastAsia="uk-UA"/>
        </w:rPr>
      </w:pPr>
    </w:p>
    <w:p w:rsidR="00870EE5" w:rsidRPr="006E3D26" w:rsidRDefault="00870EE5" w:rsidP="00870EE5">
      <w:pPr>
        <w:jc w:val="left"/>
        <w:outlineLvl w:val="0"/>
        <w:rPr>
          <w:b/>
          <w:bCs/>
          <w:i/>
          <w:sz w:val="24"/>
          <w:szCs w:val="24"/>
          <w:lang w:eastAsia="uk-UA"/>
        </w:rPr>
      </w:pPr>
      <w:r w:rsidRPr="006E3D26">
        <w:rPr>
          <w:b/>
          <w:bCs/>
          <w:i/>
          <w:sz w:val="24"/>
          <w:szCs w:val="24"/>
          <w:lang w:eastAsia="uk-UA"/>
        </w:rPr>
        <w:t xml:space="preserve">Керуюча справами виконкому </w:t>
      </w:r>
    </w:p>
    <w:p w:rsidR="00870EE5" w:rsidRPr="006E3D26" w:rsidRDefault="00870EE5" w:rsidP="00870EE5">
      <w:pPr>
        <w:jc w:val="left"/>
        <w:outlineLvl w:val="0"/>
        <w:rPr>
          <w:b/>
          <w:bCs/>
          <w:sz w:val="24"/>
          <w:szCs w:val="24"/>
          <w:lang w:eastAsia="uk-UA"/>
        </w:rPr>
      </w:pPr>
      <w:r w:rsidRPr="006E3D26">
        <w:rPr>
          <w:b/>
          <w:bCs/>
          <w:i/>
          <w:sz w:val="24"/>
          <w:szCs w:val="24"/>
          <w:lang w:eastAsia="uk-UA"/>
        </w:rPr>
        <w:t xml:space="preserve">районної у місті ради </w:t>
      </w:r>
      <w:r w:rsidRPr="006E3D26">
        <w:rPr>
          <w:b/>
          <w:bCs/>
          <w:i/>
          <w:sz w:val="24"/>
          <w:szCs w:val="24"/>
          <w:lang w:eastAsia="uk-UA"/>
        </w:rPr>
        <w:tab/>
      </w:r>
      <w:r w:rsidRPr="006E3D26">
        <w:rPr>
          <w:b/>
          <w:bCs/>
          <w:i/>
          <w:sz w:val="24"/>
          <w:szCs w:val="24"/>
          <w:lang w:eastAsia="uk-UA"/>
        </w:rPr>
        <w:tab/>
      </w:r>
      <w:r w:rsidRPr="006E3D26">
        <w:rPr>
          <w:b/>
          <w:bCs/>
          <w:i/>
          <w:sz w:val="24"/>
          <w:szCs w:val="24"/>
          <w:lang w:eastAsia="uk-UA"/>
        </w:rPr>
        <w:tab/>
      </w:r>
      <w:r w:rsidRPr="006E3D26">
        <w:rPr>
          <w:b/>
          <w:bCs/>
          <w:i/>
          <w:sz w:val="24"/>
          <w:szCs w:val="24"/>
          <w:lang w:eastAsia="uk-UA"/>
        </w:rPr>
        <w:tab/>
      </w:r>
      <w:r w:rsidRPr="006E3D26">
        <w:rPr>
          <w:b/>
          <w:bCs/>
          <w:i/>
          <w:sz w:val="24"/>
          <w:szCs w:val="24"/>
          <w:lang w:eastAsia="uk-UA"/>
        </w:rPr>
        <w:tab/>
      </w:r>
      <w:r w:rsidRPr="006E3D26">
        <w:rPr>
          <w:b/>
          <w:bCs/>
          <w:i/>
          <w:sz w:val="24"/>
          <w:szCs w:val="24"/>
          <w:lang w:eastAsia="uk-UA"/>
        </w:rPr>
        <w:tab/>
      </w:r>
      <w:r w:rsidRPr="006E3D26">
        <w:rPr>
          <w:b/>
          <w:bCs/>
          <w:i/>
          <w:sz w:val="24"/>
          <w:szCs w:val="24"/>
          <w:lang w:eastAsia="uk-UA"/>
        </w:rPr>
        <w:tab/>
        <w:t>Алла ГОЛОВАТА</w:t>
      </w:r>
    </w:p>
    <w:p w:rsidR="00870EE5" w:rsidRDefault="00870EE5" w:rsidP="008611E7">
      <w:pPr>
        <w:outlineLvl w:val="0"/>
        <w:rPr>
          <w:b/>
          <w:bCs/>
          <w:sz w:val="16"/>
          <w:szCs w:val="16"/>
          <w:lang w:eastAsia="uk-UA"/>
        </w:rPr>
      </w:pPr>
    </w:p>
    <w:p w:rsidR="002C294D" w:rsidRDefault="002C294D" w:rsidP="008611E7">
      <w:pPr>
        <w:outlineLvl w:val="0"/>
        <w:rPr>
          <w:b/>
          <w:bCs/>
          <w:sz w:val="16"/>
          <w:szCs w:val="16"/>
          <w:lang w:eastAsia="uk-UA"/>
        </w:rPr>
      </w:pPr>
    </w:p>
    <w:p w:rsidR="002C294D" w:rsidRPr="002C294D" w:rsidRDefault="002C294D" w:rsidP="002C294D">
      <w:pPr>
        <w:spacing w:after="160" w:line="259" w:lineRule="auto"/>
        <w:jc w:val="left"/>
        <w:rPr>
          <w:color w:val="FFFFFF" w:themeColor="background1"/>
          <w:sz w:val="24"/>
          <w:szCs w:val="24"/>
          <w:lang w:eastAsia="ru-RU"/>
        </w:rPr>
      </w:pPr>
    </w:p>
    <w:p w:rsidR="002C294D" w:rsidRPr="002C294D" w:rsidRDefault="002C294D" w:rsidP="002C294D">
      <w:pPr>
        <w:rPr>
          <w:i/>
          <w:color w:val="FFFFFF" w:themeColor="background1"/>
          <w:sz w:val="24"/>
          <w:szCs w:val="24"/>
          <w:lang w:eastAsia="ru-RU"/>
        </w:rPr>
      </w:pPr>
      <w:r w:rsidRPr="002C294D">
        <w:rPr>
          <w:i/>
          <w:color w:val="FFFFFF" w:themeColor="background1"/>
          <w:sz w:val="24"/>
          <w:szCs w:val="24"/>
          <w:lang w:eastAsia="ru-RU"/>
        </w:rPr>
        <w:t xml:space="preserve">Згідно з оригіналом </w:t>
      </w:r>
    </w:p>
    <w:p w:rsidR="002C294D" w:rsidRPr="002C294D" w:rsidRDefault="002C294D" w:rsidP="002C294D">
      <w:pPr>
        <w:rPr>
          <w:i/>
          <w:color w:val="FFFFFF" w:themeColor="background1"/>
          <w:sz w:val="24"/>
          <w:szCs w:val="24"/>
          <w:lang w:eastAsia="ru-RU"/>
        </w:rPr>
      </w:pPr>
      <w:r w:rsidRPr="002C294D">
        <w:rPr>
          <w:i/>
          <w:color w:val="FFFFFF" w:themeColor="background1"/>
          <w:sz w:val="24"/>
          <w:szCs w:val="24"/>
          <w:lang w:eastAsia="ru-RU"/>
        </w:rPr>
        <w:t xml:space="preserve">Завідувач загального відділу </w:t>
      </w:r>
      <w:r w:rsidRPr="002C294D">
        <w:rPr>
          <w:i/>
          <w:color w:val="FFFFFF" w:themeColor="background1"/>
          <w:sz w:val="24"/>
          <w:szCs w:val="24"/>
          <w:lang w:eastAsia="ru-RU"/>
        </w:rPr>
        <w:tab/>
      </w:r>
      <w:r w:rsidRPr="002C294D">
        <w:rPr>
          <w:i/>
          <w:color w:val="FFFFFF" w:themeColor="background1"/>
          <w:sz w:val="24"/>
          <w:szCs w:val="24"/>
          <w:lang w:eastAsia="ru-RU"/>
        </w:rPr>
        <w:tab/>
      </w:r>
      <w:r w:rsidRPr="002C294D">
        <w:rPr>
          <w:i/>
          <w:color w:val="FFFFFF" w:themeColor="background1"/>
          <w:sz w:val="24"/>
          <w:szCs w:val="24"/>
          <w:lang w:eastAsia="ru-RU"/>
        </w:rPr>
        <w:tab/>
      </w:r>
      <w:r w:rsidRPr="002C294D">
        <w:rPr>
          <w:i/>
          <w:color w:val="FFFFFF" w:themeColor="background1"/>
          <w:sz w:val="24"/>
          <w:szCs w:val="24"/>
          <w:lang w:eastAsia="ru-RU"/>
        </w:rPr>
        <w:tab/>
      </w:r>
      <w:r w:rsidRPr="002C294D">
        <w:rPr>
          <w:i/>
          <w:color w:val="FFFFFF" w:themeColor="background1"/>
          <w:sz w:val="24"/>
          <w:szCs w:val="24"/>
          <w:lang w:eastAsia="ru-RU"/>
        </w:rPr>
        <w:tab/>
        <w:t>Олена МІЩУК</w:t>
      </w:r>
    </w:p>
    <w:p w:rsidR="002C294D" w:rsidRPr="002C294D" w:rsidRDefault="002C294D" w:rsidP="002C294D">
      <w:pPr>
        <w:rPr>
          <w:i/>
          <w:color w:val="FFFFFF" w:themeColor="background1"/>
          <w:sz w:val="24"/>
          <w:szCs w:val="24"/>
          <w:lang w:eastAsia="ru-RU"/>
        </w:rPr>
      </w:pPr>
      <w:r w:rsidRPr="002C294D">
        <w:rPr>
          <w:i/>
          <w:color w:val="FFFFFF" w:themeColor="background1"/>
          <w:sz w:val="24"/>
          <w:szCs w:val="24"/>
          <w:lang w:eastAsia="ru-RU"/>
        </w:rPr>
        <w:t>18.12.2024</w:t>
      </w:r>
    </w:p>
    <w:p w:rsidR="002C294D" w:rsidRPr="002C294D" w:rsidRDefault="002C294D" w:rsidP="002C294D">
      <w:pPr>
        <w:spacing w:after="160" w:line="259" w:lineRule="auto"/>
        <w:jc w:val="left"/>
        <w:rPr>
          <w:sz w:val="24"/>
          <w:szCs w:val="24"/>
          <w:lang w:eastAsia="ru-RU"/>
        </w:rPr>
      </w:pPr>
    </w:p>
    <w:p w:rsidR="002C294D" w:rsidRPr="006E3D26" w:rsidRDefault="002C294D" w:rsidP="008611E7">
      <w:pPr>
        <w:outlineLvl w:val="0"/>
        <w:rPr>
          <w:b/>
          <w:bCs/>
          <w:sz w:val="16"/>
          <w:szCs w:val="16"/>
          <w:lang w:eastAsia="uk-UA"/>
        </w:rPr>
      </w:pPr>
    </w:p>
    <w:sectPr w:rsidR="002C294D" w:rsidRPr="006E3D26" w:rsidSect="00AE3143">
      <w:headerReference w:type="default" r:id="rId11"/>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3BA" w:rsidRDefault="003933BA">
      <w:r>
        <w:separator/>
      </w:r>
    </w:p>
  </w:endnote>
  <w:endnote w:type="continuationSeparator" w:id="0">
    <w:p w:rsidR="003933BA" w:rsidRDefault="00393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3BA" w:rsidRDefault="003933BA">
      <w:r>
        <w:separator/>
      </w:r>
    </w:p>
  </w:footnote>
  <w:footnote w:type="continuationSeparator" w:id="0">
    <w:p w:rsidR="003933BA" w:rsidRDefault="00393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143" w:rsidRPr="00AE3143" w:rsidRDefault="00AE3143" w:rsidP="00AE3143">
    <w:pPr>
      <w:pStyle w:val="a3"/>
      <w:tabs>
        <w:tab w:val="left" w:pos="6525"/>
      </w:tabs>
      <w:jc w:val="left"/>
      <w:rPr>
        <w:sz w:val="24"/>
      </w:rPr>
    </w:pPr>
    <w:r>
      <w:tab/>
    </w:r>
    <w:sdt>
      <w:sdtPr>
        <w:id w:val="1604925507"/>
        <w:docPartObj>
          <w:docPartGallery w:val="Page Numbers (Top of Page)"/>
          <w:docPartUnique/>
        </w:docPartObj>
      </w:sdtPr>
      <w:sdtEndPr>
        <w:rPr>
          <w:sz w:val="24"/>
        </w:rPr>
      </w:sdtEndPr>
      <w:sdtContent>
        <w:r w:rsidRPr="00AE3143">
          <w:rPr>
            <w:sz w:val="24"/>
          </w:rPr>
          <w:fldChar w:fldCharType="begin"/>
        </w:r>
        <w:r w:rsidRPr="00AE3143">
          <w:rPr>
            <w:sz w:val="24"/>
          </w:rPr>
          <w:instrText>PAGE   \* MERGEFORMAT</w:instrText>
        </w:r>
        <w:r w:rsidRPr="00AE3143">
          <w:rPr>
            <w:sz w:val="24"/>
          </w:rPr>
          <w:fldChar w:fldCharType="separate"/>
        </w:r>
        <w:r w:rsidR="003F1017">
          <w:rPr>
            <w:noProof/>
            <w:sz w:val="24"/>
          </w:rPr>
          <w:t>7</w:t>
        </w:r>
        <w:r w:rsidRPr="00AE3143">
          <w:rPr>
            <w:sz w:val="24"/>
          </w:rPr>
          <w:fldChar w:fldCharType="end"/>
        </w:r>
      </w:sdtContent>
    </w:sdt>
    <w:r>
      <w:rPr>
        <w:sz w:val="24"/>
      </w:rPr>
      <w:tab/>
    </w:r>
    <w:r>
      <w:rPr>
        <w:b/>
        <w:i/>
        <w:sz w:val="24"/>
      </w:rPr>
      <w:t xml:space="preserve">Продовження додатка </w:t>
    </w:r>
    <w:r w:rsidR="003F1017">
      <w:rPr>
        <w:b/>
        <w:i/>
        <w:sz w:val="24"/>
      </w:rPr>
      <w:t>37</w:t>
    </w:r>
  </w:p>
  <w:p w:rsidR="00E92B92" w:rsidRPr="00A73D21" w:rsidRDefault="00E92B92" w:rsidP="008B217E">
    <w:pPr>
      <w:pStyle w:val="a3"/>
      <w:jc w:val="righ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92"/>
      <w:numFmt w:val="bullet"/>
      <w:lvlText w:val="-"/>
      <w:lvlJc w:val="left"/>
      <w:pPr>
        <w:tabs>
          <w:tab w:val="num" w:pos="0"/>
        </w:tabs>
        <w:ind w:left="720" w:hanging="360"/>
      </w:pPr>
      <w:rPr>
        <w:rFonts w:ascii="Times New Roman" w:hAnsi="Times New Roman"/>
      </w:rPr>
    </w:lvl>
  </w:abstractNum>
  <w:abstractNum w:abstractNumId="1" w15:restartNumberingAfterBreak="0">
    <w:nsid w:val="00000002"/>
    <w:multiLevelType w:val="singleLevel"/>
    <w:tmpl w:val="00000002"/>
    <w:name w:val="WW8Num4"/>
    <w:lvl w:ilvl="0">
      <w:start w:val="8"/>
      <w:numFmt w:val="bullet"/>
      <w:lvlText w:val="-"/>
      <w:lvlJc w:val="left"/>
      <w:pPr>
        <w:tabs>
          <w:tab w:val="num" w:pos="0"/>
        </w:tabs>
        <w:ind w:left="360" w:hanging="360"/>
      </w:pPr>
      <w:rPr>
        <w:rFonts w:ascii="Times New Roman" w:hAnsi="Times New Roman" w:hint="default"/>
        <w:sz w:val="18"/>
      </w:rPr>
    </w:lvl>
  </w:abstractNum>
  <w:abstractNum w:abstractNumId="2" w15:restartNumberingAfterBreak="0">
    <w:nsid w:val="00000003"/>
    <w:multiLevelType w:val="singleLevel"/>
    <w:tmpl w:val="00000003"/>
    <w:name w:val="WW8Num13"/>
    <w:lvl w:ilvl="0">
      <w:start w:val="8"/>
      <w:numFmt w:val="bullet"/>
      <w:lvlText w:val="-"/>
      <w:lvlJc w:val="left"/>
      <w:pPr>
        <w:tabs>
          <w:tab w:val="num" w:pos="0"/>
        </w:tabs>
        <w:ind w:left="720" w:hanging="360"/>
      </w:pPr>
      <w:rPr>
        <w:rFonts w:ascii="Times New Roman" w:hAnsi="Times New Roman" w:hint="default"/>
        <w:sz w:val="18"/>
      </w:rPr>
    </w:lvl>
  </w:abstractNum>
  <w:abstractNum w:abstractNumId="3" w15:restartNumberingAfterBreak="0">
    <w:nsid w:val="00000004"/>
    <w:multiLevelType w:val="singleLevel"/>
    <w:tmpl w:val="00000004"/>
    <w:name w:val="WW8Num14"/>
    <w:lvl w:ilvl="0">
      <w:start w:val="1"/>
      <w:numFmt w:val="decimal"/>
      <w:lvlText w:val="%1."/>
      <w:lvlJc w:val="left"/>
      <w:pPr>
        <w:tabs>
          <w:tab w:val="num" w:pos="0"/>
        </w:tabs>
        <w:ind w:left="720" w:hanging="360"/>
      </w:pPr>
      <w:rPr>
        <w:rFonts w:cs="Times New Roman"/>
        <w:b w:val="0"/>
        <w:color w:val="auto"/>
      </w:rPr>
    </w:lvl>
  </w:abstractNum>
  <w:abstractNum w:abstractNumId="4" w15:restartNumberingAfterBreak="0">
    <w:nsid w:val="07D07621"/>
    <w:multiLevelType w:val="hybridMultilevel"/>
    <w:tmpl w:val="E5C2EDDC"/>
    <w:lvl w:ilvl="0" w:tplc="4CBE8BC8">
      <w:start w:val="1"/>
      <w:numFmt w:val="decimal"/>
      <w:lvlText w:val="%1)"/>
      <w:lvlJc w:val="left"/>
      <w:pPr>
        <w:ind w:left="502"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5" w15:restartNumberingAfterBreak="0">
    <w:nsid w:val="11C31AF2"/>
    <w:multiLevelType w:val="hybridMultilevel"/>
    <w:tmpl w:val="DFD20760"/>
    <w:lvl w:ilvl="0" w:tplc="CA98B7A6">
      <w:start w:val="564"/>
      <w:numFmt w:val="bullet"/>
      <w:lvlText w:val="-"/>
      <w:lvlJc w:val="left"/>
      <w:pPr>
        <w:ind w:left="458" w:hanging="360"/>
      </w:pPr>
      <w:rPr>
        <w:rFonts w:ascii="Times New Roman" w:eastAsia="Times New Roman" w:hAnsi="Times New Roman" w:hint="default"/>
      </w:rPr>
    </w:lvl>
    <w:lvl w:ilvl="1" w:tplc="04190003" w:tentative="1">
      <w:start w:val="1"/>
      <w:numFmt w:val="bullet"/>
      <w:lvlText w:val="o"/>
      <w:lvlJc w:val="left"/>
      <w:pPr>
        <w:ind w:left="1178" w:hanging="360"/>
      </w:pPr>
      <w:rPr>
        <w:rFonts w:ascii="Courier New" w:hAnsi="Courier New" w:hint="default"/>
      </w:rPr>
    </w:lvl>
    <w:lvl w:ilvl="2" w:tplc="04190005" w:tentative="1">
      <w:start w:val="1"/>
      <w:numFmt w:val="bullet"/>
      <w:lvlText w:val=""/>
      <w:lvlJc w:val="left"/>
      <w:pPr>
        <w:ind w:left="1898" w:hanging="360"/>
      </w:pPr>
      <w:rPr>
        <w:rFonts w:ascii="Wingdings" w:hAnsi="Wingdings" w:hint="default"/>
      </w:rPr>
    </w:lvl>
    <w:lvl w:ilvl="3" w:tplc="04190001" w:tentative="1">
      <w:start w:val="1"/>
      <w:numFmt w:val="bullet"/>
      <w:lvlText w:val=""/>
      <w:lvlJc w:val="left"/>
      <w:pPr>
        <w:ind w:left="2618" w:hanging="360"/>
      </w:pPr>
      <w:rPr>
        <w:rFonts w:ascii="Symbol" w:hAnsi="Symbol" w:hint="default"/>
      </w:rPr>
    </w:lvl>
    <w:lvl w:ilvl="4" w:tplc="04190003" w:tentative="1">
      <w:start w:val="1"/>
      <w:numFmt w:val="bullet"/>
      <w:lvlText w:val="o"/>
      <w:lvlJc w:val="left"/>
      <w:pPr>
        <w:ind w:left="3338" w:hanging="360"/>
      </w:pPr>
      <w:rPr>
        <w:rFonts w:ascii="Courier New" w:hAnsi="Courier New" w:hint="default"/>
      </w:rPr>
    </w:lvl>
    <w:lvl w:ilvl="5" w:tplc="04190005" w:tentative="1">
      <w:start w:val="1"/>
      <w:numFmt w:val="bullet"/>
      <w:lvlText w:val=""/>
      <w:lvlJc w:val="left"/>
      <w:pPr>
        <w:ind w:left="4058" w:hanging="360"/>
      </w:pPr>
      <w:rPr>
        <w:rFonts w:ascii="Wingdings" w:hAnsi="Wingdings" w:hint="default"/>
      </w:rPr>
    </w:lvl>
    <w:lvl w:ilvl="6" w:tplc="04190001" w:tentative="1">
      <w:start w:val="1"/>
      <w:numFmt w:val="bullet"/>
      <w:lvlText w:val=""/>
      <w:lvlJc w:val="left"/>
      <w:pPr>
        <w:ind w:left="4778" w:hanging="360"/>
      </w:pPr>
      <w:rPr>
        <w:rFonts w:ascii="Symbol" w:hAnsi="Symbol" w:hint="default"/>
      </w:rPr>
    </w:lvl>
    <w:lvl w:ilvl="7" w:tplc="04190003" w:tentative="1">
      <w:start w:val="1"/>
      <w:numFmt w:val="bullet"/>
      <w:lvlText w:val="o"/>
      <w:lvlJc w:val="left"/>
      <w:pPr>
        <w:ind w:left="5498" w:hanging="360"/>
      </w:pPr>
      <w:rPr>
        <w:rFonts w:ascii="Courier New" w:hAnsi="Courier New" w:hint="default"/>
      </w:rPr>
    </w:lvl>
    <w:lvl w:ilvl="8" w:tplc="04190005" w:tentative="1">
      <w:start w:val="1"/>
      <w:numFmt w:val="bullet"/>
      <w:lvlText w:val=""/>
      <w:lvlJc w:val="left"/>
      <w:pPr>
        <w:ind w:left="6218" w:hanging="360"/>
      </w:pPr>
      <w:rPr>
        <w:rFonts w:ascii="Wingdings" w:hAnsi="Wingdings" w:hint="default"/>
      </w:rPr>
    </w:lvl>
  </w:abstractNum>
  <w:abstractNum w:abstractNumId="6" w15:restartNumberingAfterBreak="0">
    <w:nsid w:val="209236DB"/>
    <w:multiLevelType w:val="hybridMultilevel"/>
    <w:tmpl w:val="8C923F4A"/>
    <w:lvl w:ilvl="0" w:tplc="7DAA7298">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7" w15:restartNumberingAfterBreak="0">
    <w:nsid w:val="261F2F12"/>
    <w:multiLevelType w:val="hybridMultilevel"/>
    <w:tmpl w:val="9A320700"/>
    <w:lvl w:ilvl="0" w:tplc="6F8E0FCE">
      <w:start w:val="2"/>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8" w15:restartNumberingAfterBreak="0">
    <w:nsid w:val="324E0A85"/>
    <w:multiLevelType w:val="hybridMultilevel"/>
    <w:tmpl w:val="0EF2BF46"/>
    <w:lvl w:ilvl="0" w:tplc="2F0E7F8E">
      <w:numFmt w:val="bullet"/>
      <w:lvlText w:val="-"/>
      <w:lvlJc w:val="left"/>
      <w:pPr>
        <w:ind w:left="810" w:hanging="360"/>
      </w:pPr>
      <w:rPr>
        <w:rFonts w:ascii="Times New Roman" w:eastAsia="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15:restartNumberingAfterBreak="0">
    <w:nsid w:val="4D075A8E"/>
    <w:multiLevelType w:val="hybridMultilevel"/>
    <w:tmpl w:val="1A9897DE"/>
    <w:lvl w:ilvl="0" w:tplc="C7B2A8FA">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0" w15:restartNumberingAfterBreak="0">
    <w:nsid w:val="5ABF190C"/>
    <w:multiLevelType w:val="hybridMultilevel"/>
    <w:tmpl w:val="21122DD2"/>
    <w:lvl w:ilvl="0" w:tplc="6B9A7286">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abstractNum w:abstractNumId="11" w15:restartNumberingAfterBreak="0">
    <w:nsid w:val="6F6670DF"/>
    <w:multiLevelType w:val="hybridMultilevel"/>
    <w:tmpl w:val="45A64AA2"/>
    <w:lvl w:ilvl="0" w:tplc="35D0F2F4">
      <w:start w:val="1"/>
      <w:numFmt w:val="decimal"/>
      <w:lvlText w:val="%1."/>
      <w:lvlJc w:val="left"/>
      <w:pPr>
        <w:ind w:left="458" w:hanging="360"/>
      </w:pPr>
      <w:rPr>
        <w:rFonts w:hint="default"/>
      </w:rPr>
    </w:lvl>
    <w:lvl w:ilvl="1" w:tplc="04220019" w:tentative="1">
      <w:start w:val="1"/>
      <w:numFmt w:val="lowerLetter"/>
      <w:lvlText w:val="%2."/>
      <w:lvlJc w:val="left"/>
      <w:pPr>
        <w:ind w:left="1178" w:hanging="360"/>
      </w:pPr>
    </w:lvl>
    <w:lvl w:ilvl="2" w:tplc="0422001B" w:tentative="1">
      <w:start w:val="1"/>
      <w:numFmt w:val="lowerRoman"/>
      <w:lvlText w:val="%3."/>
      <w:lvlJc w:val="right"/>
      <w:pPr>
        <w:ind w:left="1898" w:hanging="180"/>
      </w:pPr>
    </w:lvl>
    <w:lvl w:ilvl="3" w:tplc="0422000F" w:tentative="1">
      <w:start w:val="1"/>
      <w:numFmt w:val="decimal"/>
      <w:lvlText w:val="%4."/>
      <w:lvlJc w:val="left"/>
      <w:pPr>
        <w:ind w:left="2618" w:hanging="360"/>
      </w:pPr>
    </w:lvl>
    <w:lvl w:ilvl="4" w:tplc="04220019" w:tentative="1">
      <w:start w:val="1"/>
      <w:numFmt w:val="lowerLetter"/>
      <w:lvlText w:val="%5."/>
      <w:lvlJc w:val="left"/>
      <w:pPr>
        <w:ind w:left="3338" w:hanging="360"/>
      </w:pPr>
    </w:lvl>
    <w:lvl w:ilvl="5" w:tplc="0422001B" w:tentative="1">
      <w:start w:val="1"/>
      <w:numFmt w:val="lowerRoman"/>
      <w:lvlText w:val="%6."/>
      <w:lvlJc w:val="right"/>
      <w:pPr>
        <w:ind w:left="4058" w:hanging="180"/>
      </w:pPr>
    </w:lvl>
    <w:lvl w:ilvl="6" w:tplc="0422000F" w:tentative="1">
      <w:start w:val="1"/>
      <w:numFmt w:val="decimal"/>
      <w:lvlText w:val="%7."/>
      <w:lvlJc w:val="left"/>
      <w:pPr>
        <w:ind w:left="4778" w:hanging="360"/>
      </w:pPr>
    </w:lvl>
    <w:lvl w:ilvl="7" w:tplc="04220019" w:tentative="1">
      <w:start w:val="1"/>
      <w:numFmt w:val="lowerLetter"/>
      <w:lvlText w:val="%8."/>
      <w:lvlJc w:val="left"/>
      <w:pPr>
        <w:ind w:left="5498" w:hanging="360"/>
      </w:pPr>
    </w:lvl>
    <w:lvl w:ilvl="8" w:tplc="0422001B" w:tentative="1">
      <w:start w:val="1"/>
      <w:numFmt w:val="lowerRoman"/>
      <w:lvlText w:val="%9."/>
      <w:lvlJc w:val="right"/>
      <w:pPr>
        <w:ind w:left="6218" w:hanging="180"/>
      </w:pPr>
    </w:lvl>
  </w:abstractNum>
  <w:num w:numId="1">
    <w:abstractNumId w:val="5"/>
  </w:num>
  <w:num w:numId="2">
    <w:abstractNumId w:val="8"/>
  </w:num>
  <w:num w:numId="3">
    <w:abstractNumId w:val="6"/>
  </w:num>
  <w:num w:numId="4">
    <w:abstractNumId w:val="7"/>
  </w:num>
  <w:num w:numId="5">
    <w:abstractNumId w:val="10"/>
  </w:num>
  <w:num w:numId="6">
    <w:abstractNumId w:val="11"/>
  </w:num>
  <w:num w:numId="7">
    <w:abstractNumId w:val="4"/>
  </w:num>
  <w:num w:numId="8">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114930"/>
    <w:rsid w:val="00000DFD"/>
    <w:rsid w:val="000012AA"/>
    <w:rsid w:val="00003082"/>
    <w:rsid w:val="00010683"/>
    <w:rsid w:val="00011FE9"/>
    <w:rsid w:val="000146CE"/>
    <w:rsid w:val="000152C6"/>
    <w:rsid w:val="00016805"/>
    <w:rsid w:val="000208A2"/>
    <w:rsid w:val="00020935"/>
    <w:rsid w:val="00021C77"/>
    <w:rsid w:val="000236C6"/>
    <w:rsid w:val="00026160"/>
    <w:rsid w:val="00026A6A"/>
    <w:rsid w:val="00037FA8"/>
    <w:rsid w:val="00040144"/>
    <w:rsid w:val="00041C65"/>
    <w:rsid w:val="000434EF"/>
    <w:rsid w:val="00045415"/>
    <w:rsid w:val="00046731"/>
    <w:rsid w:val="00052AC0"/>
    <w:rsid w:val="00053448"/>
    <w:rsid w:val="00054D72"/>
    <w:rsid w:val="0005628D"/>
    <w:rsid w:val="00065672"/>
    <w:rsid w:val="00066A03"/>
    <w:rsid w:val="00066A34"/>
    <w:rsid w:val="000730A2"/>
    <w:rsid w:val="000740C5"/>
    <w:rsid w:val="000803CC"/>
    <w:rsid w:val="0008087D"/>
    <w:rsid w:val="00081529"/>
    <w:rsid w:val="000817CD"/>
    <w:rsid w:val="000837BF"/>
    <w:rsid w:val="00084A96"/>
    <w:rsid w:val="00085F43"/>
    <w:rsid w:val="0008680F"/>
    <w:rsid w:val="00086907"/>
    <w:rsid w:val="00087C33"/>
    <w:rsid w:val="00090BC3"/>
    <w:rsid w:val="00092D7A"/>
    <w:rsid w:val="00093EAF"/>
    <w:rsid w:val="00095FB3"/>
    <w:rsid w:val="000B06CF"/>
    <w:rsid w:val="000B176E"/>
    <w:rsid w:val="000B1B2D"/>
    <w:rsid w:val="000B26EF"/>
    <w:rsid w:val="000B33B3"/>
    <w:rsid w:val="000B403B"/>
    <w:rsid w:val="000B4E74"/>
    <w:rsid w:val="000B5444"/>
    <w:rsid w:val="000C0BFD"/>
    <w:rsid w:val="000C17CC"/>
    <w:rsid w:val="000C1D88"/>
    <w:rsid w:val="000C4E3C"/>
    <w:rsid w:val="000C53F7"/>
    <w:rsid w:val="000C5C96"/>
    <w:rsid w:val="000C69E4"/>
    <w:rsid w:val="000D0F46"/>
    <w:rsid w:val="000D21C2"/>
    <w:rsid w:val="000D3D4F"/>
    <w:rsid w:val="000D48DF"/>
    <w:rsid w:val="000E2925"/>
    <w:rsid w:val="000E355C"/>
    <w:rsid w:val="000E4710"/>
    <w:rsid w:val="000E6BA0"/>
    <w:rsid w:val="000F3186"/>
    <w:rsid w:val="000F3753"/>
    <w:rsid w:val="000F3FC8"/>
    <w:rsid w:val="000F7995"/>
    <w:rsid w:val="001001A5"/>
    <w:rsid w:val="00100E9D"/>
    <w:rsid w:val="001010DB"/>
    <w:rsid w:val="0010283F"/>
    <w:rsid w:val="0010314B"/>
    <w:rsid w:val="001041C5"/>
    <w:rsid w:val="00104FE8"/>
    <w:rsid w:val="00105A7F"/>
    <w:rsid w:val="00105D36"/>
    <w:rsid w:val="00106035"/>
    <w:rsid w:val="00112B6A"/>
    <w:rsid w:val="001146DA"/>
    <w:rsid w:val="00114930"/>
    <w:rsid w:val="0011536D"/>
    <w:rsid w:val="00117B25"/>
    <w:rsid w:val="00117CB9"/>
    <w:rsid w:val="00120043"/>
    <w:rsid w:val="00121B0C"/>
    <w:rsid w:val="00123D89"/>
    <w:rsid w:val="00124F66"/>
    <w:rsid w:val="0012549A"/>
    <w:rsid w:val="00127E95"/>
    <w:rsid w:val="00130B31"/>
    <w:rsid w:val="001338C5"/>
    <w:rsid w:val="0013461E"/>
    <w:rsid w:val="00135701"/>
    <w:rsid w:val="00136205"/>
    <w:rsid w:val="00137690"/>
    <w:rsid w:val="00141AC4"/>
    <w:rsid w:val="00143B52"/>
    <w:rsid w:val="001443BA"/>
    <w:rsid w:val="00151147"/>
    <w:rsid w:val="001516F8"/>
    <w:rsid w:val="00151E23"/>
    <w:rsid w:val="0015327E"/>
    <w:rsid w:val="00153666"/>
    <w:rsid w:val="00153DF1"/>
    <w:rsid w:val="0015493A"/>
    <w:rsid w:val="001552E8"/>
    <w:rsid w:val="00156759"/>
    <w:rsid w:val="00157974"/>
    <w:rsid w:val="001606F4"/>
    <w:rsid w:val="00161F07"/>
    <w:rsid w:val="00165CC2"/>
    <w:rsid w:val="00166275"/>
    <w:rsid w:val="00166D02"/>
    <w:rsid w:val="00167182"/>
    <w:rsid w:val="00167672"/>
    <w:rsid w:val="001716D8"/>
    <w:rsid w:val="001769F6"/>
    <w:rsid w:val="001778D3"/>
    <w:rsid w:val="00190659"/>
    <w:rsid w:val="0019290B"/>
    <w:rsid w:val="00193D3A"/>
    <w:rsid w:val="00195A21"/>
    <w:rsid w:val="00196710"/>
    <w:rsid w:val="001A12D0"/>
    <w:rsid w:val="001A15C4"/>
    <w:rsid w:val="001A196D"/>
    <w:rsid w:val="001A29BF"/>
    <w:rsid w:val="001A4755"/>
    <w:rsid w:val="001A529C"/>
    <w:rsid w:val="001A70AC"/>
    <w:rsid w:val="001B1098"/>
    <w:rsid w:val="001B187B"/>
    <w:rsid w:val="001B20DE"/>
    <w:rsid w:val="001B5028"/>
    <w:rsid w:val="001B64F5"/>
    <w:rsid w:val="001B6F50"/>
    <w:rsid w:val="001C2117"/>
    <w:rsid w:val="001C2E23"/>
    <w:rsid w:val="001C5EE2"/>
    <w:rsid w:val="001D03B9"/>
    <w:rsid w:val="001D0F5C"/>
    <w:rsid w:val="001D13EF"/>
    <w:rsid w:val="001D150C"/>
    <w:rsid w:val="001D4AEB"/>
    <w:rsid w:val="001E035C"/>
    <w:rsid w:val="001E32E9"/>
    <w:rsid w:val="001E539F"/>
    <w:rsid w:val="001F0CE4"/>
    <w:rsid w:val="001F1700"/>
    <w:rsid w:val="001F3070"/>
    <w:rsid w:val="001F3446"/>
    <w:rsid w:val="001F39D1"/>
    <w:rsid w:val="001F3BA0"/>
    <w:rsid w:val="001F52A3"/>
    <w:rsid w:val="001F67ED"/>
    <w:rsid w:val="001F68AE"/>
    <w:rsid w:val="002010E8"/>
    <w:rsid w:val="002017FB"/>
    <w:rsid w:val="0020305B"/>
    <w:rsid w:val="0020393D"/>
    <w:rsid w:val="0020467A"/>
    <w:rsid w:val="00205568"/>
    <w:rsid w:val="00207151"/>
    <w:rsid w:val="002071F1"/>
    <w:rsid w:val="00211C5C"/>
    <w:rsid w:val="0021294B"/>
    <w:rsid w:val="00213791"/>
    <w:rsid w:val="0021714D"/>
    <w:rsid w:val="00220675"/>
    <w:rsid w:val="00220BC7"/>
    <w:rsid w:val="00222275"/>
    <w:rsid w:val="002225D3"/>
    <w:rsid w:val="00223EAB"/>
    <w:rsid w:val="002252B2"/>
    <w:rsid w:val="00225D5A"/>
    <w:rsid w:val="00225DAC"/>
    <w:rsid w:val="0023397B"/>
    <w:rsid w:val="00235A49"/>
    <w:rsid w:val="002372C5"/>
    <w:rsid w:val="002412A5"/>
    <w:rsid w:val="00251835"/>
    <w:rsid w:val="002528EC"/>
    <w:rsid w:val="00253BA0"/>
    <w:rsid w:val="00254D7E"/>
    <w:rsid w:val="00257E78"/>
    <w:rsid w:val="00262A0A"/>
    <w:rsid w:val="00263761"/>
    <w:rsid w:val="002664A7"/>
    <w:rsid w:val="00266D7A"/>
    <w:rsid w:val="00270E27"/>
    <w:rsid w:val="00271DA3"/>
    <w:rsid w:val="00272AE6"/>
    <w:rsid w:val="0027303D"/>
    <w:rsid w:val="0027396A"/>
    <w:rsid w:val="00277008"/>
    <w:rsid w:val="0028071B"/>
    <w:rsid w:val="00280DC8"/>
    <w:rsid w:val="00281D41"/>
    <w:rsid w:val="00281E2A"/>
    <w:rsid w:val="00286D89"/>
    <w:rsid w:val="00286E64"/>
    <w:rsid w:val="00293FE2"/>
    <w:rsid w:val="00296F67"/>
    <w:rsid w:val="0029760F"/>
    <w:rsid w:val="002A049A"/>
    <w:rsid w:val="002A0E06"/>
    <w:rsid w:val="002A153F"/>
    <w:rsid w:val="002A2E2F"/>
    <w:rsid w:val="002A456B"/>
    <w:rsid w:val="002A67C9"/>
    <w:rsid w:val="002A69B3"/>
    <w:rsid w:val="002A7D68"/>
    <w:rsid w:val="002C25E1"/>
    <w:rsid w:val="002C294D"/>
    <w:rsid w:val="002C31FC"/>
    <w:rsid w:val="002C50B5"/>
    <w:rsid w:val="002C5FDA"/>
    <w:rsid w:val="002D4A98"/>
    <w:rsid w:val="002D57BD"/>
    <w:rsid w:val="002D6624"/>
    <w:rsid w:val="002E0B7F"/>
    <w:rsid w:val="002E5AF0"/>
    <w:rsid w:val="002E621E"/>
    <w:rsid w:val="002F0B7E"/>
    <w:rsid w:val="002F2D4D"/>
    <w:rsid w:val="002F7E5D"/>
    <w:rsid w:val="00300245"/>
    <w:rsid w:val="00300606"/>
    <w:rsid w:val="0030078C"/>
    <w:rsid w:val="00302117"/>
    <w:rsid w:val="00302A28"/>
    <w:rsid w:val="0030581F"/>
    <w:rsid w:val="00307BEA"/>
    <w:rsid w:val="00310443"/>
    <w:rsid w:val="00313930"/>
    <w:rsid w:val="00313FF7"/>
    <w:rsid w:val="00315586"/>
    <w:rsid w:val="00320335"/>
    <w:rsid w:val="00320FF1"/>
    <w:rsid w:val="00321D0F"/>
    <w:rsid w:val="00321D27"/>
    <w:rsid w:val="003220CF"/>
    <w:rsid w:val="00326F5A"/>
    <w:rsid w:val="0033222E"/>
    <w:rsid w:val="003336F6"/>
    <w:rsid w:val="00333E3D"/>
    <w:rsid w:val="00335EED"/>
    <w:rsid w:val="00341937"/>
    <w:rsid w:val="003430F3"/>
    <w:rsid w:val="003449F5"/>
    <w:rsid w:val="00353020"/>
    <w:rsid w:val="00353542"/>
    <w:rsid w:val="00354977"/>
    <w:rsid w:val="003559CF"/>
    <w:rsid w:val="00361823"/>
    <w:rsid w:val="00362B4E"/>
    <w:rsid w:val="00363419"/>
    <w:rsid w:val="003643B2"/>
    <w:rsid w:val="00366FA7"/>
    <w:rsid w:val="00370EF1"/>
    <w:rsid w:val="00371661"/>
    <w:rsid w:val="00372D3D"/>
    <w:rsid w:val="00374603"/>
    <w:rsid w:val="003755D9"/>
    <w:rsid w:val="00375D97"/>
    <w:rsid w:val="003831E9"/>
    <w:rsid w:val="00384736"/>
    <w:rsid w:val="003853FE"/>
    <w:rsid w:val="003857B9"/>
    <w:rsid w:val="00385D42"/>
    <w:rsid w:val="003862A9"/>
    <w:rsid w:val="003933BA"/>
    <w:rsid w:val="0039692D"/>
    <w:rsid w:val="003A5C81"/>
    <w:rsid w:val="003A6209"/>
    <w:rsid w:val="003B1976"/>
    <w:rsid w:val="003B1E86"/>
    <w:rsid w:val="003B35BB"/>
    <w:rsid w:val="003B5999"/>
    <w:rsid w:val="003C12B1"/>
    <w:rsid w:val="003C17DD"/>
    <w:rsid w:val="003C47E6"/>
    <w:rsid w:val="003C7217"/>
    <w:rsid w:val="003C75E6"/>
    <w:rsid w:val="003C7D25"/>
    <w:rsid w:val="003D0546"/>
    <w:rsid w:val="003D1AB9"/>
    <w:rsid w:val="003D1E99"/>
    <w:rsid w:val="003D2240"/>
    <w:rsid w:val="003D2CFF"/>
    <w:rsid w:val="003D49EE"/>
    <w:rsid w:val="003E0292"/>
    <w:rsid w:val="003E086B"/>
    <w:rsid w:val="003E19D7"/>
    <w:rsid w:val="003E383D"/>
    <w:rsid w:val="003E524F"/>
    <w:rsid w:val="003E6C5B"/>
    <w:rsid w:val="003F1017"/>
    <w:rsid w:val="003F117F"/>
    <w:rsid w:val="003F33D0"/>
    <w:rsid w:val="003F485F"/>
    <w:rsid w:val="003F4B68"/>
    <w:rsid w:val="003F5309"/>
    <w:rsid w:val="003F6FD6"/>
    <w:rsid w:val="003F703D"/>
    <w:rsid w:val="0040031F"/>
    <w:rsid w:val="00403627"/>
    <w:rsid w:val="00406D35"/>
    <w:rsid w:val="0041036E"/>
    <w:rsid w:val="00411508"/>
    <w:rsid w:val="004136CB"/>
    <w:rsid w:val="00413841"/>
    <w:rsid w:val="00414923"/>
    <w:rsid w:val="004173C7"/>
    <w:rsid w:val="00423A0E"/>
    <w:rsid w:val="00425335"/>
    <w:rsid w:val="004257AD"/>
    <w:rsid w:val="004272F1"/>
    <w:rsid w:val="004273E2"/>
    <w:rsid w:val="00427A39"/>
    <w:rsid w:val="00427E1E"/>
    <w:rsid w:val="00427ECE"/>
    <w:rsid w:val="0043431D"/>
    <w:rsid w:val="00443515"/>
    <w:rsid w:val="00445238"/>
    <w:rsid w:val="00447298"/>
    <w:rsid w:val="00450877"/>
    <w:rsid w:val="00455345"/>
    <w:rsid w:val="00455840"/>
    <w:rsid w:val="00462587"/>
    <w:rsid w:val="00463D55"/>
    <w:rsid w:val="00464C84"/>
    <w:rsid w:val="00465EDB"/>
    <w:rsid w:val="00474526"/>
    <w:rsid w:val="0047464B"/>
    <w:rsid w:val="00474B67"/>
    <w:rsid w:val="004803E6"/>
    <w:rsid w:val="00482BB3"/>
    <w:rsid w:val="00484601"/>
    <w:rsid w:val="004849AD"/>
    <w:rsid w:val="00485111"/>
    <w:rsid w:val="00485B51"/>
    <w:rsid w:val="004933E8"/>
    <w:rsid w:val="00493CA8"/>
    <w:rsid w:val="004955FB"/>
    <w:rsid w:val="00497402"/>
    <w:rsid w:val="004A0A9E"/>
    <w:rsid w:val="004A4740"/>
    <w:rsid w:val="004A57CF"/>
    <w:rsid w:val="004A645A"/>
    <w:rsid w:val="004B2DD6"/>
    <w:rsid w:val="004B2E23"/>
    <w:rsid w:val="004B30FC"/>
    <w:rsid w:val="004B41C3"/>
    <w:rsid w:val="004B51BC"/>
    <w:rsid w:val="004B6D8F"/>
    <w:rsid w:val="004C0325"/>
    <w:rsid w:val="004C06CC"/>
    <w:rsid w:val="004C1C32"/>
    <w:rsid w:val="004C2413"/>
    <w:rsid w:val="004C29AE"/>
    <w:rsid w:val="004C3E7F"/>
    <w:rsid w:val="004C58F1"/>
    <w:rsid w:val="004D100B"/>
    <w:rsid w:val="004D4B89"/>
    <w:rsid w:val="004D76B7"/>
    <w:rsid w:val="004E0030"/>
    <w:rsid w:val="004E1F6C"/>
    <w:rsid w:val="004E201D"/>
    <w:rsid w:val="004E339E"/>
    <w:rsid w:val="004E3AB6"/>
    <w:rsid w:val="004E4BA2"/>
    <w:rsid w:val="004E5A15"/>
    <w:rsid w:val="004E7AA4"/>
    <w:rsid w:val="004F3C2D"/>
    <w:rsid w:val="004F6102"/>
    <w:rsid w:val="00502689"/>
    <w:rsid w:val="00503DDE"/>
    <w:rsid w:val="0051344B"/>
    <w:rsid w:val="0051587F"/>
    <w:rsid w:val="00517277"/>
    <w:rsid w:val="00517576"/>
    <w:rsid w:val="00520FF2"/>
    <w:rsid w:val="0052253C"/>
    <w:rsid w:val="00522E7A"/>
    <w:rsid w:val="00523DE3"/>
    <w:rsid w:val="005260F5"/>
    <w:rsid w:val="00526521"/>
    <w:rsid w:val="00526586"/>
    <w:rsid w:val="00526C06"/>
    <w:rsid w:val="00527013"/>
    <w:rsid w:val="005303A7"/>
    <w:rsid w:val="00531C87"/>
    <w:rsid w:val="00535535"/>
    <w:rsid w:val="005368C1"/>
    <w:rsid w:val="005402F6"/>
    <w:rsid w:val="00545079"/>
    <w:rsid w:val="0054560F"/>
    <w:rsid w:val="0054676B"/>
    <w:rsid w:val="00555F68"/>
    <w:rsid w:val="005562AC"/>
    <w:rsid w:val="00557112"/>
    <w:rsid w:val="00557944"/>
    <w:rsid w:val="0056232F"/>
    <w:rsid w:val="005642D7"/>
    <w:rsid w:val="0056463B"/>
    <w:rsid w:val="00564B34"/>
    <w:rsid w:val="00564C1D"/>
    <w:rsid w:val="0056657F"/>
    <w:rsid w:val="00570901"/>
    <w:rsid w:val="00570CF3"/>
    <w:rsid w:val="00571860"/>
    <w:rsid w:val="00571E46"/>
    <w:rsid w:val="00574222"/>
    <w:rsid w:val="00574425"/>
    <w:rsid w:val="00576C6A"/>
    <w:rsid w:val="005770C4"/>
    <w:rsid w:val="00577274"/>
    <w:rsid w:val="00577966"/>
    <w:rsid w:val="00580E9F"/>
    <w:rsid w:val="00581559"/>
    <w:rsid w:val="00581EAA"/>
    <w:rsid w:val="00583D3C"/>
    <w:rsid w:val="00584B29"/>
    <w:rsid w:val="00586F46"/>
    <w:rsid w:val="005909C7"/>
    <w:rsid w:val="00590E27"/>
    <w:rsid w:val="00591641"/>
    <w:rsid w:val="005941F1"/>
    <w:rsid w:val="005952D7"/>
    <w:rsid w:val="00595CC4"/>
    <w:rsid w:val="005A2D93"/>
    <w:rsid w:val="005A424A"/>
    <w:rsid w:val="005A69BE"/>
    <w:rsid w:val="005B002E"/>
    <w:rsid w:val="005B0A32"/>
    <w:rsid w:val="005B3FD1"/>
    <w:rsid w:val="005B4906"/>
    <w:rsid w:val="005B4989"/>
    <w:rsid w:val="005B518B"/>
    <w:rsid w:val="005B7E3E"/>
    <w:rsid w:val="005C0081"/>
    <w:rsid w:val="005C1974"/>
    <w:rsid w:val="005C371B"/>
    <w:rsid w:val="005C4995"/>
    <w:rsid w:val="005C5FFE"/>
    <w:rsid w:val="005C62CA"/>
    <w:rsid w:val="005C64BC"/>
    <w:rsid w:val="005D0137"/>
    <w:rsid w:val="005D1CA1"/>
    <w:rsid w:val="005D1E3F"/>
    <w:rsid w:val="005D2B7C"/>
    <w:rsid w:val="005D3F8B"/>
    <w:rsid w:val="005D4BA3"/>
    <w:rsid w:val="005D5641"/>
    <w:rsid w:val="005E010B"/>
    <w:rsid w:val="005E58BE"/>
    <w:rsid w:val="005E5DE2"/>
    <w:rsid w:val="005F4EA5"/>
    <w:rsid w:val="005F50E0"/>
    <w:rsid w:val="005F62C0"/>
    <w:rsid w:val="005F661B"/>
    <w:rsid w:val="005F68C9"/>
    <w:rsid w:val="005F699A"/>
    <w:rsid w:val="005F6DB1"/>
    <w:rsid w:val="005F7AC0"/>
    <w:rsid w:val="005F7DAD"/>
    <w:rsid w:val="006023DC"/>
    <w:rsid w:val="00604FF8"/>
    <w:rsid w:val="006057A2"/>
    <w:rsid w:val="00606E69"/>
    <w:rsid w:val="00610579"/>
    <w:rsid w:val="00610C8B"/>
    <w:rsid w:val="00611E13"/>
    <w:rsid w:val="0061281C"/>
    <w:rsid w:val="0062037E"/>
    <w:rsid w:val="0062464D"/>
    <w:rsid w:val="0062464F"/>
    <w:rsid w:val="0062484F"/>
    <w:rsid w:val="00630B21"/>
    <w:rsid w:val="00633B12"/>
    <w:rsid w:val="006357CD"/>
    <w:rsid w:val="0063670D"/>
    <w:rsid w:val="00637848"/>
    <w:rsid w:val="00637902"/>
    <w:rsid w:val="00641F4E"/>
    <w:rsid w:val="0064260C"/>
    <w:rsid w:val="00645B93"/>
    <w:rsid w:val="00647C28"/>
    <w:rsid w:val="0065040A"/>
    <w:rsid w:val="00651FD9"/>
    <w:rsid w:val="0065373E"/>
    <w:rsid w:val="006541E5"/>
    <w:rsid w:val="00660340"/>
    <w:rsid w:val="00661394"/>
    <w:rsid w:val="00661449"/>
    <w:rsid w:val="00662202"/>
    <w:rsid w:val="00664D07"/>
    <w:rsid w:val="00666072"/>
    <w:rsid w:val="0066637F"/>
    <w:rsid w:val="00666B71"/>
    <w:rsid w:val="0067013F"/>
    <w:rsid w:val="00670C41"/>
    <w:rsid w:val="00671604"/>
    <w:rsid w:val="006722FA"/>
    <w:rsid w:val="006727C5"/>
    <w:rsid w:val="00673234"/>
    <w:rsid w:val="00673876"/>
    <w:rsid w:val="00674721"/>
    <w:rsid w:val="00675F96"/>
    <w:rsid w:val="006764E2"/>
    <w:rsid w:val="00681A02"/>
    <w:rsid w:val="00682145"/>
    <w:rsid w:val="0068313C"/>
    <w:rsid w:val="00683DC9"/>
    <w:rsid w:val="00687D33"/>
    <w:rsid w:val="006952FE"/>
    <w:rsid w:val="00696150"/>
    <w:rsid w:val="006A3D04"/>
    <w:rsid w:val="006A403A"/>
    <w:rsid w:val="006A558A"/>
    <w:rsid w:val="006A5A8E"/>
    <w:rsid w:val="006A765F"/>
    <w:rsid w:val="006B1F23"/>
    <w:rsid w:val="006B478E"/>
    <w:rsid w:val="006B65E1"/>
    <w:rsid w:val="006B7877"/>
    <w:rsid w:val="006C07EF"/>
    <w:rsid w:val="006C0C76"/>
    <w:rsid w:val="006C176A"/>
    <w:rsid w:val="006C1A37"/>
    <w:rsid w:val="006C3703"/>
    <w:rsid w:val="006C5599"/>
    <w:rsid w:val="006C65C4"/>
    <w:rsid w:val="006C6EBC"/>
    <w:rsid w:val="006C72A1"/>
    <w:rsid w:val="006D0C2C"/>
    <w:rsid w:val="006D0F2D"/>
    <w:rsid w:val="006D0F41"/>
    <w:rsid w:val="006D11F3"/>
    <w:rsid w:val="006D1EAF"/>
    <w:rsid w:val="006D501B"/>
    <w:rsid w:val="006D57B6"/>
    <w:rsid w:val="006D6678"/>
    <w:rsid w:val="006D790D"/>
    <w:rsid w:val="006E0881"/>
    <w:rsid w:val="006E1260"/>
    <w:rsid w:val="006E1F86"/>
    <w:rsid w:val="006E3D26"/>
    <w:rsid w:val="006E583C"/>
    <w:rsid w:val="006E71A5"/>
    <w:rsid w:val="006F0B54"/>
    <w:rsid w:val="006F5B5B"/>
    <w:rsid w:val="006F66E6"/>
    <w:rsid w:val="006F6FEC"/>
    <w:rsid w:val="00701237"/>
    <w:rsid w:val="007139A0"/>
    <w:rsid w:val="00715AF7"/>
    <w:rsid w:val="007162A4"/>
    <w:rsid w:val="0071664B"/>
    <w:rsid w:val="00720EBF"/>
    <w:rsid w:val="0072217B"/>
    <w:rsid w:val="00726790"/>
    <w:rsid w:val="00731E7C"/>
    <w:rsid w:val="00733D75"/>
    <w:rsid w:val="00737269"/>
    <w:rsid w:val="007373AC"/>
    <w:rsid w:val="00737A56"/>
    <w:rsid w:val="0074076B"/>
    <w:rsid w:val="00741870"/>
    <w:rsid w:val="00741D34"/>
    <w:rsid w:val="007420C8"/>
    <w:rsid w:val="00742B71"/>
    <w:rsid w:val="007446A6"/>
    <w:rsid w:val="00744C6E"/>
    <w:rsid w:val="00753742"/>
    <w:rsid w:val="0075681F"/>
    <w:rsid w:val="00761D03"/>
    <w:rsid w:val="00766DD7"/>
    <w:rsid w:val="0077029D"/>
    <w:rsid w:val="007716BC"/>
    <w:rsid w:val="007737B3"/>
    <w:rsid w:val="00777328"/>
    <w:rsid w:val="00777559"/>
    <w:rsid w:val="007779CB"/>
    <w:rsid w:val="00780063"/>
    <w:rsid w:val="00783588"/>
    <w:rsid w:val="0078395A"/>
    <w:rsid w:val="00790B05"/>
    <w:rsid w:val="007935B4"/>
    <w:rsid w:val="0079674A"/>
    <w:rsid w:val="00796793"/>
    <w:rsid w:val="007A0665"/>
    <w:rsid w:val="007A274E"/>
    <w:rsid w:val="007A3029"/>
    <w:rsid w:val="007A3922"/>
    <w:rsid w:val="007A5F37"/>
    <w:rsid w:val="007A67C0"/>
    <w:rsid w:val="007A698C"/>
    <w:rsid w:val="007B029F"/>
    <w:rsid w:val="007B1139"/>
    <w:rsid w:val="007B3C55"/>
    <w:rsid w:val="007B3E4E"/>
    <w:rsid w:val="007C064B"/>
    <w:rsid w:val="007C19D9"/>
    <w:rsid w:val="007C3E30"/>
    <w:rsid w:val="007C48EB"/>
    <w:rsid w:val="007C4A1C"/>
    <w:rsid w:val="007C51BD"/>
    <w:rsid w:val="007C57EF"/>
    <w:rsid w:val="007C5870"/>
    <w:rsid w:val="007C6E4D"/>
    <w:rsid w:val="007D4293"/>
    <w:rsid w:val="007D5461"/>
    <w:rsid w:val="007D5CDA"/>
    <w:rsid w:val="007D5E75"/>
    <w:rsid w:val="007D6D58"/>
    <w:rsid w:val="007E0D3F"/>
    <w:rsid w:val="007E25E4"/>
    <w:rsid w:val="007E3745"/>
    <w:rsid w:val="007E6326"/>
    <w:rsid w:val="007E64A8"/>
    <w:rsid w:val="007F0E9B"/>
    <w:rsid w:val="007F1232"/>
    <w:rsid w:val="007F2A76"/>
    <w:rsid w:val="007F31E1"/>
    <w:rsid w:val="007F381D"/>
    <w:rsid w:val="007F3AB4"/>
    <w:rsid w:val="007F62AD"/>
    <w:rsid w:val="007F7B58"/>
    <w:rsid w:val="00801CDF"/>
    <w:rsid w:val="008032DE"/>
    <w:rsid w:val="00803A0F"/>
    <w:rsid w:val="0080445B"/>
    <w:rsid w:val="00804E28"/>
    <w:rsid w:val="00806B67"/>
    <w:rsid w:val="00806C1F"/>
    <w:rsid w:val="00807DA8"/>
    <w:rsid w:val="00811975"/>
    <w:rsid w:val="00811DE4"/>
    <w:rsid w:val="00812D4C"/>
    <w:rsid w:val="00821B1F"/>
    <w:rsid w:val="008229E5"/>
    <w:rsid w:val="00824A86"/>
    <w:rsid w:val="008254AA"/>
    <w:rsid w:val="00831B8C"/>
    <w:rsid w:val="00832A14"/>
    <w:rsid w:val="00833EC6"/>
    <w:rsid w:val="00834560"/>
    <w:rsid w:val="00840CCF"/>
    <w:rsid w:val="008430E9"/>
    <w:rsid w:val="00843329"/>
    <w:rsid w:val="008451B9"/>
    <w:rsid w:val="0084528A"/>
    <w:rsid w:val="00851203"/>
    <w:rsid w:val="00851B56"/>
    <w:rsid w:val="00852AFE"/>
    <w:rsid w:val="00854380"/>
    <w:rsid w:val="00855576"/>
    <w:rsid w:val="00857E5B"/>
    <w:rsid w:val="00860C1D"/>
    <w:rsid w:val="008611E7"/>
    <w:rsid w:val="00861C02"/>
    <w:rsid w:val="00864730"/>
    <w:rsid w:val="00866FFA"/>
    <w:rsid w:val="00870C3A"/>
    <w:rsid w:val="00870EE5"/>
    <w:rsid w:val="00871DC6"/>
    <w:rsid w:val="00871F4E"/>
    <w:rsid w:val="00871FCD"/>
    <w:rsid w:val="00874B3F"/>
    <w:rsid w:val="00876A78"/>
    <w:rsid w:val="008778AA"/>
    <w:rsid w:val="00882A45"/>
    <w:rsid w:val="008832CA"/>
    <w:rsid w:val="00883FEF"/>
    <w:rsid w:val="00887247"/>
    <w:rsid w:val="00890E3B"/>
    <w:rsid w:val="008931D3"/>
    <w:rsid w:val="00895597"/>
    <w:rsid w:val="00897197"/>
    <w:rsid w:val="008971F5"/>
    <w:rsid w:val="008973AA"/>
    <w:rsid w:val="00897AE6"/>
    <w:rsid w:val="008A37C1"/>
    <w:rsid w:val="008A47C7"/>
    <w:rsid w:val="008A532F"/>
    <w:rsid w:val="008B0124"/>
    <w:rsid w:val="008B217E"/>
    <w:rsid w:val="008B3A2E"/>
    <w:rsid w:val="008B4A2B"/>
    <w:rsid w:val="008B5BAD"/>
    <w:rsid w:val="008C1E8F"/>
    <w:rsid w:val="008C30E9"/>
    <w:rsid w:val="008C343F"/>
    <w:rsid w:val="008C5688"/>
    <w:rsid w:val="008C6BD7"/>
    <w:rsid w:val="008C78A2"/>
    <w:rsid w:val="008C7EED"/>
    <w:rsid w:val="008D0173"/>
    <w:rsid w:val="008D076D"/>
    <w:rsid w:val="008D0C09"/>
    <w:rsid w:val="008D1DF5"/>
    <w:rsid w:val="008D2522"/>
    <w:rsid w:val="008D3A28"/>
    <w:rsid w:val="008D5373"/>
    <w:rsid w:val="008E014E"/>
    <w:rsid w:val="008E2683"/>
    <w:rsid w:val="008F07D1"/>
    <w:rsid w:val="008F087B"/>
    <w:rsid w:val="008F16E8"/>
    <w:rsid w:val="008F3478"/>
    <w:rsid w:val="008F3EDF"/>
    <w:rsid w:val="008F5740"/>
    <w:rsid w:val="008F5E7B"/>
    <w:rsid w:val="0090280B"/>
    <w:rsid w:val="00904091"/>
    <w:rsid w:val="00906291"/>
    <w:rsid w:val="00906414"/>
    <w:rsid w:val="00906F00"/>
    <w:rsid w:val="009137B6"/>
    <w:rsid w:val="00913D2D"/>
    <w:rsid w:val="00914BA8"/>
    <w:rsid w:val="00917BB6"/>
    <w:rsid w:val="00921582"/>
    <w:rsid w:val="00921FD6"/>
    <w:rsid w:val="00923F97"/>
    <w:rsid w:val="00925C98"/>
    <w:rsid w:val="009265EB"/>
    <w:rsid w:val="00926D97"/>
    <w:rsid w:val="00930A2F"/>
    <w:rsid w:val="00930DC5"/>
    <w:rsid w:val="00934E58"/>
    <w:rsid w:val="00936510"/>
    <w:rsid w:val="00940796"/>
    <w:rsid w:val="00944656"/>
    <w:rsid w:val="00946AE0"/>
    <w:rsid w:val="00950741"/>
    <w:rsid w:val="00950C32"/>
    <w:rsid w:val="00955B21"/>
    <w:rsid w:val="00955EA4"/>
    <w:rsid w:val="00957BD1"/>
    <w:rsid w:val="00957F76"/>
    <w:rsid w:val="009620BB"/>
    <w:rsid w:val="0096336D"/>
    <w:rsid w:val="00963936"/>
    <w:rsid w:val="009639DA"/>
    <w:rsid w:val="00964D8D"/>
    <w:rsid w:val="0096574F"/>
    <w:rsid w:val="00966621"/>
    <w:rsid w:val="0097195E"/>
    <w:rsid w:val="00972DEF"/>
    <w:rsid w:val="0097423E"/>
    <w:rsid w:val="00974BFC"/>
    <w:rsid w:val="00974F57"/>
    <w:rsid w:val="009758A6"/>
    <w:rsid w:val="00976163"/>
    <w:rsid w:val="0097786E"/>
    <w:rsid w:val="00980107"/>
    <w:rsid w:val="0098455A"/>
    <w:rsid w:val="00987CE2"/>
    <w:rsid w:val="00990593"/>
    <w:rsid w:val="009916A8"/>
    <w:rsid w:val="0099374A"/>
    <w:rsid w:val="00994723"/>
    <w:rsid w:val="009954C2"/>
    <w:rsid w:val="0099649D"/>
    <w:rsid w:val="009A29D5"/>
    <w:rsid w:val="009A43CA"/>
    <w:rsid w:val="009A44BC"/>
    <w:rsid w:val="009A4632"/>
    <w:rsid w:val="009A62B0"/>
    <w:rsid w:val="009B13E6"/>
    <w:rsid w:val="009B6955"/>
    <w:rsid w:val="009B74A8"/>
    <w:rsid w:val="009C0924"/>
    <w:rsid w:val="009C1965"/>
    <w:rsid w:val="009C1E2C"/>
    <w:rsid w:val="009C35C3"/>
    <w:rsid w:val="009C65E1"/>
    <w:rsid w:val="009C762D"/>
    <w:rsid w:val="009D1BCA"/>
    <w:rsid w:val="009D4343"/>
    <w:rsid w:val="009D6BA7"/>
    <w:rsid w:val="009E06FE"/>
    <w:rsid w:val="009E0989"/>
    <w:rsid w:val="009E102D"/>
    <w:rsid w:val="009E2217"/>
    <w:rsid w:val="009E24BA"/>
    <w:rsid w:val="009E41BA"/>
    <w:rsid w:val="009E496B"/>
    <w:rsid w:val="009E4F78"/>
    <w:rsid w:val="009E61A5"/>
    <w:rsid w:val="009E661B"/>
    <w:rsid w:val="009E6985"/>
    <w:rsid w:val="009F590F"/>
    <w:rsid w:val="009F726A"/>
    <w:rsid w:val="00A00D2A"/>
    <w:rsid w:val="00A01070"/>
    <w:rsid w:val="00A01BC1"/>
    <w:rsid w:val="00A01D4D"/>
    <w:rsid w:val="00A0250E"/>
    <w:rsid w:val="00A0295F"/>
    <w:rsid w:val="00A05AA8"/>
    <w:rsid w:val="00A07822"/>
    <w:rsid w:val="00A128BD"/>
    <w:rsid w:val="00A14C9A"/>
    <w:rsid w:val="00A1553B"/>
    <w:rsid w:val="00A16411"/>
    <w:rsid w:val="00A16D12"/>
    <w:rsid w:val="00A16F14"/>
    <w:rsid w:val="00A205E6"/>
    <w:rsid w:val="00A20D5D"/>
    <w:rsid w:val="00A20D60"/>
    <w:rsid w:val="00A21EB0"/>
    <w:rsid w:val="00A22ECF"/>
    <w:rsid w:val="00A23077"/>
    <w:rsid w:val="00A23E5D"/>
    <w:rsid w:val="00A25144"/>
    <w:rsid w:val="00A30425"/>
    <w:rsid w:val="00A32D89"/>
    <w:rsid w:val="00A33683"/>
    <w:rsid w:val="00A339B2"/>
    <w:rsid w:val="00A34C0C"/>
    <w:rsid w:val="00A400A3"/>
    <w:rsid w:val="00A42643"/>
    <w:rsid w:val="00A42B96"/>
    <w:rsid w:val="00A43F2B"/>
    <w:rsid w:val="00A46CE1"/>
    <w:rsid w:val="00A535A7"/>
    <w:rsid w:val="00A54F3C"/>
    <w:rsid w:val="00A609EA"/>
    <w:rsid w:val="00A60BAC"/>
    <w:rsid w:val="00A621F0"/>
    <w:rsid w:val="00A63C73"/>
    <w:rsid w:val="00A7238E"/>
    <w:rsid w:val="00A73992"/>
    <w:rsid w:val="00A73D21"/>
    <w:rsid w:val="00A7526B"/>
    <w:rsid w:val="00A766FD"/>
    <w:rsid w:val="00A76822"/>
    <w:rsid w:val="00A76C3C"/>
    <w:rsid w:val="00A80359"/>
    <w:rsid w:val="00A820F9"/>
    <w:rsid w:val="00A90FB2"/>
    <w:rsid w:val="00A9377A"/>
    <w:rsid w:val="00A942DA"/>
    <w:rsid w:val="00A94388"/>
    <w:rsid w:val="00A94924"/>
    <w:rsid w:val="00AA0EE0"/>
    <w:rsid w:val="00AA0FED"/>
    <w:rsid w:val="00AA16D3"/>
    <w:rsid w:val="00AA3A2E"/>
    <w:rsid w:val="00AA4019"/>
    <w:rsid w:val="00AA4BF1"/>
    <w:rsid w:val="00AA53D5"/>
    <w:rsid w:val="00AA58F3"/>
    <w:rsid w:val="00AA5BA9"/>
    <w:rsid w:val="00AA7554"/>
    <w:rsid w:val="00AB1227"/>
    <w:rsid w:val="00AB160D"/>
    <w:rsid w:val="00AB2112"/>
    <w:rsid w:val="00AB253D"/>
    <w:rsid w:val="00AB288F"/>
    <w:rsid w:val="00AB3F5D"/>
    <w:rsid w:val="00AB3FA5"/>
    <w:rsid w:val="00AB5153"/>
    <w:rsid w:val="00AB7DFB"/>
    <w:rsid w:val="00AC0059"/>
    <w:rsid w:val="00AC03E4"/>
    <w:rsid w:val="00AC11A4"/>
    <w:rsid w:val="00AC2F82"/>
    <w:rsid w:val="00AC30C3"/>
    <w:rsid w:val="00AD0D7A"/>
    <w:rsid w:val="00AD2FA2"/>
    <w:rsid w:val="00AD4236"/>
    <w:rsid w:val="00AD4420"/>
    <w:rsid w:val="00AE0047"/>
    <w:rsid w:val="00AE2A94"/>
    <w:rsid w:val="00AE3143"/>
    <w:rsid w:val="00AE3A58"/>
    <w:rsid w:val="00AE4CB9"/>
    <w:rsid w:val="00AF51ED"/>
    <w:rsid w:val="00AF60F0"/>
    <w:rsid w:val="00AF7C89"/>
    <w:rsid w:val="00B00CD5"/>
    <w:rsid w:val="00B015D2"/>
    <w:rsid w:val="00B03FD8"/>
    <w:rsid w:val="00B05125"/>
    <w:rsid w:val="00B12880"/>
    <w:rsid w:val="00B15183"/>
    <w:rsid w:val="00B159DD"/>
    <w:rsid w:val="00B17552"/>
    <w:rsid w:val="00B24D7D"/>
    <w:rsid w:val="00B26918"/>
    <w:rsid w:val="00B3030E"/>
    <w:rsid w:val="00B3193E"/>
    <w:rsid w:val="00B32538"/>
    <w:rsid w:val="00B33469"/>
    <w:rsid w:val="00B35267"/>
    <w:rsid w:val="00B35FED"/>
    <w:rsid w:val="00B37049"/>
    <w:rsid w:val="00B3778E"/>
    <w:rsid w:val="00B37F2C"/>
    <w:rsid w:val="00B40F47"/>
    <w:rsid w:val="00B46FB0"/>
    <w:rsid w:val="00B47C79"/>
    <w:rsid w:val="00B504F6"/>
    <w:rsid w:val="00B50FDC"/>
    <w:rsid w:val="00B52ACE"/>
    <w:rsid w:val="00B577EE"/>
    <w:rsid w:val="00B61F47"/>
    <w:rsid w:val="00B63723"/>
    <w:rsid w:val="00B64C95"/>
    <w:rsid w:val="00B658AC"/>
    <w:rsid w:val="00B65FA1"/>
    <w:rsid w:val="00B676EC"/>
    <w:rsid w:val="00B70C32"/>
    <w:rsid w:val="00B7258D"/>
    <w:rsid w:val="00B745FF"/>
    <w:rsid w:val="00B7468A"/>
    <w:rsid w:val="00B81D41"/>
    <w:rsid w:val="00B830F5"/>
    <w:rsid w:val="00B84A26"/>
    <w:rsid w:val="00B8764A"/>
    <w:rsid w:val="00B879F4"/>
    <w:rsid w:val="00B91519"/>
    <w:rsid w:val="00B92143"/>
    <w:rsid w:val="00B92639"/>
    <w:rsid w:val="00B931A3"/>
    <w:rsid w:val="00B97D55"/>
    <w:rsid w:val="00BA07E2"/>
    <w:rsid w:val="00BA59D3"/>
    <w:rsid w:val="00BA6E30"/>
    <w:rsid w:val="00BB13D6"/>
    <w:rsid w:val="00BB18D3"/>
    <w:rsid w:val="00BB3FD0"/>
    <w:rsid w:val="00BB5D73"/>
    <w:rsid w:val="00BB6721"/>
    <w:rsid w:val="00BC006A"/>
    <w:rsid w:val="00BC426E"/>
    <w:rsid w:val="00BC5649"/>
    <w:rsid w:val="00BC64DB"/>
    <w:rsid w:val="00BC7D37"/>
    <w:rsid w:val="00BD1ACC"/>
    <w:rsid w:val="00BD2FA4"/>
    <w:rsid w:val="00BD379F"/>
    <w:rsid w:val="00BD3E3A"/>
    <w:rsid w:val="00BD479E"/>
    <w:rsid w:val="00BD4CCD"/>
    <w:rsid w:val="00BD7E5F"/>
    <w:rsid w:val="00BE219F"/>
    <w:rsid w:val="00BE2C35"/>
    <w:rsid w:val="00BE3E76"/>
    <w:rsid w:val="00BE629A"/>
    <w:rsid w:val="00BE678E"/>
    <w:rsid w:val="00BE76DE"/>
    <w:rsid w:val="00BE77C3"/>
    <w:rsid w:val="00BF032E"/>
    <w:rsid w:val="00BF079C"/>
    <w:rsid w:val="00BF2E59"/>
    <w:rsid w:val="00BF3F91"/>
    <w:rsid w:val="00BF5DB4"/>
    <w:rsid w:val="00BF5FCE"/>
    <w:rsid w:val="00BF6723"/>
    <w:rsid w:val="00C00A55"/>
    <w:rsid w:val="00C03194"/>
    <w:rsid w:val="00C03B63"/>
    <w:rsid w:val="00C06DC4"/>
    <w:rsid w:val="00C1031D"/>
    <w:rsid w:val="00C12F30"/>
    <w:rsid w:val="00C158E1"/>
    <w:rsid w:val="00C15FE5"/>
    <w:rsid w:val="00C20013"/>
    <w:rsid w:val="00C21565"/>
    <w:rsid w:val="00C226EF"/>
    <w:rsid w:val="00C242FA"/>
    <w:rsid w:val="00C260AA"/>
    <w:rsid w:val="00C2650C"/>
    <w:rsid w:val="00C2668E"/>
    <w:rsid w:val="00C26B05"/>
    <w:rsid w:val="00C31138"/>
    <w:rsid w:val="00C3484A"/>
    <w:rsid w:val="00C40798"/>
    <w:rsid w:val="00C409D3"/>
    <w:rsid w:val="00C40E4C"/>
    <w:rsid w:val="00C4194E"/>
    <w:rsid w:val="00C42D0D"/>
    <w:rsid w:val="00C43066"/>
    <w:rsid w:val="00C43D4E"/>
    <w:rsid w:val="00C43D55"/>
    <w:rsid w:val="00C43DDE"/>
    <w:rsid w:val="00C443CB"/>
    <w:rsid w:val="00C46847"/>
    <w:rsid w:val="00C544B7"/>
    <w:rsid w:val="00C57084"/>
    <w:rsid w:val="00C57769"/>
    <w:rsid w:val="00C61807"/>
    <w:rsid w:val="00C6188D"/>
    <w:rsid w:val="00C618C4"/>
    <w:rsid w:val="00C66369"/>
    <w:rsid w:val="00C66553"/>
    <w:rsid w:val="00C66C2D"/>
    <w:rsid w:val="00C678EB"/>
    <w:rsid w:val="00C727B7"/>
    <w:rsid w:val="00C73F9F"/>
    <w:rsid w:val="00C76298"/>
    <w:rsid w:val="00C774E9"/>
    <w:rsid w:val="00C80666"/>
    <w:rsid w:val="00C82246"/>
    <w:rsid w:val="00C8433D"/>
    <w:rsid w:val="00C84E24"/>
    <w:rsid w:val="00C900DD"/>
    <w:rsid w:val="00C91192"/>
    <w:rsid w:val="00C91F79"/>
    <w:rsid w:val="00C92F48"/>
    <w:rsid w:val="00CA223A"/>
    <w:rsid w:val="00CA64EF"/>
    <w:rsid w:val="00CB0013"/>
    <w:rsid w:val="00CB0347"/>
    <w:rsid w:val="00CB1472"/>
    <w:rsid w:val="00CB4B55"/>
    <w:rsid w:val="00CB747F"/>
    <w:rsid w:val="00CC07EB"/>
    <w:rsid w:val="00CC3397"/>
    <w:rsid w:val="00CC4880"/>
    <w:rsid w:val="00CC67E8"/>
    <w:rsid w:val="00CC75E3"/>
    <w:rsid w:val="00CD0A59"/>
    <w:rsid w:val="00CD226B"/>
    <w:rsid w:val="00CD6A4C"/>
    <w:rsid w:val="00CE15C4"/>
    <w:rsid w:val="00CE4DD6"/>
    <w:rsid w:val="00CE5044"/>
    <w:rsid w:val="00CE5D74"/>
    <w:rsid w:val="00CF02EF"/>
    <w:rsid w:val="00CF1C43"/>
    <w:rsid w:val="00CF2478"/>
    <w:rsid w:val="00CF29C5"/>
    <w:rsid w:val="00CF4204"/>
    <w:rsid w:val="00CF4411"/>
    <w:rsid w:val="00CF5D26"/>
    <w:rsid w:val="00CF63BA"/>
    <w:rsid w:val="00CF7495"/>
    <w:rsid w:val="00D00014"/>
    <w:rsid w:val="00D008DA"/>
    <w:rsid w:val="00D0217B"/>
    <w:rsid w:val="00D0498E"/>
    <w:rsid w:val="00D06C36"/>
    <w:rsid w:val="00D1746F"/>
    <w:rsid w:val="00D237C0"/>
    <w:rsid w:val="00D252BF"/>
    <w:rsid w:val="00D27980"/>
    <w:rsid w:val="00D320A7"/>
    <w:rsid w:val="00D34322"/>
    <w:rsid w:val="00D34660"/>
    <w:rsid w:val="00D406DC"/>
    <w:rsid w:val="00D40CA8"/>
    <w:rsid w:val="00D40F98"/>
    <w:rsid w:val="00D44177"/>
    <w:rsid w:val="00D44D0C"/>
    <w:rsid w:val="00D451D2"/>
    <w:rsid w:val="00D45348"/>
    <w:rsid w:val="00D47951"/>
    <w:rsid w:val="00D508E8"/>
    <w:rsid w:val="00D55E4D"/>
    <w:rsid w:val="00D60416"/>
    <w:rsid w:val="00D60BED"/>
    <w:rsid w:val="00D6166D"/>
    <w:rsid w:val="00D6633C"/>
    <w:rsid w:val="00D704F7"/>
    <w:rsid w:val="00D74D97"/>
    <w:rsid w:val="00D75256"/>
    <w:rsid w:val="00D75690"/>
    <w:rsid w:val="00D8132C"/>
    <w:rsid w:val="00D83ABF"/>
    <w:rsid w:val="00D8518E"/>
    <w:rsid w:val="00D86C93"/>
    <w:rsid w:val="00D87363"/>
    <w:rsid w:val="00D90409"/>
    <w:rsid w:val="00D90576"/>
    <w:rsid w:val="00D928DE"/>
    <w:rsid w:val="00D94D3A"/>
    <w:rsid w:val="00D9540B"/>
    <w:rsid w:val="00DA10CF"/>
    <w:rsid w:val="00DA1174"/>
    <w:rsid w:val="00DA1244"/>
    <w:rsid w:val="00DA15A1"/>
    <w:rsid w:val="00DB4415"/>
    <w:rsid w:val="00DB53A4"/>
    <w:rsid w:val="00DB6D6A"/>
    <w:rsid w:val="00DB6E62"/>
    <w:rsid w:val="00DC0F54"/>
    <w:rsid w:val="00DC1992"/>
    <w:rsid w:val="00DC380F"/>
    <w:rsid w:val="00DC5D8F"/>
    <w:rsid w:val="00DC6ACA"/>
    <w:rsid w:val="00DC73D6"/>
    <w:rsid w:val="00DC7C4B"/>
    <w:rsid w:val="00DD2334"/>
    <w:rsid w:val="00DD4E10"/>
    <w:rsid w:val="00DD573C"/>
    <w:rsid w:val="00DD59AE"/>
    <w:rsid w:val="00DD5D8F"/>
    <w:rsid w:val="00DE30C1"/>
    <w:rsid w:val="00DE385D"/>
    <w:rsid w:val="00DE461C"/>
    <w:rsid w:val="00DE4D10"/>
    <w:rsid w:val="00DF01A8"/>
    <w:rsid w:val="00DF0421"/>
    <w:rsid w:val="00DF218B"/>
    <w:rsid w:val="00DF7089"/>
    <w:rsid w:val="00DF743A"/>
    <w:rsid w:val="00DF7D60"/>
    <w:rsid w:val="00E0186A"/>
    <w:rsid w:val="00E02337"/>
    <w:rsid w:val="00E03E8A"/>
    <w:rsid w:val="00E0406C"/>
    <w:rsid w:val="00E048E1"/>
    <w:rsid w:val="00E056C2"/>
    <w:rsid w:val="00E059AB"/>
    <w:rsid w:val="00E05AE9"/>
    <w:rsid w:val="00E06387"/>
    <w:rsid w:val="00E068E2"/>
    <w:rsid w:val="00E11292"/>
    <w:rsid w:val="00E15295"/>
    <w:rsid w:val="00E16C18"/>
    <w:rsid w:val="00E16C76"/>
    <w:rsid w:val="00E17367"/>
    <w:rsid w:val="00E17B91"/>
    <w:rsid w:val="00E2091C"/>
    <w:rsid w:val="00E22A02"/>
    <w:rsid w:val="00E23374"/>
    <w:rsid w:val="00E23DEC"/>
    <w:rsid w:val="00E2407C"/>
    <w:rsid w:val="00E31F98"/>
    <w:rsid w:val="00E32D1B"/>
    <w:rsid w:val="00E332E2"/>
    <w:rsid w:val="00E415F3"/>
    <w:rsid w:val="00E455B5"/>
    <w:rsid w:val="00E476C5"/>
    <w:rsid w:val="00E5157C"/>
    <w:rsid w:val="00E52666"/>
    <w:rsid w:val="00E547F1"/>
    <w:rsid w:val="00E54A72"/>
    <w:rsid w:val="00E5553B"/>
    <w:rsid w:val="00E576F4"/>
    <w:rsid w:val="00E60A28"/>
    <w:rsid w:val="00E61EAD"/>
    <w:rsid w:val="00E63F7A"/>
    <w:rsid w:val="00E63F92"/>
    <w:rsid w:val="00E64B4E"/>
    <w:rsid w:val="00E700C8"/>
    <w:rsid w:val="00E708A1"/>
    <w:rsid w:val="00E71986"/>
    <w:rsid w:val="00E72F5E"/>
    <w:rsid w:val="00E73E53"/>
    <w:rsid w:val="00E77B55"/>
    <w:rsid w:val="00E80D7D"/>
    <w:rsid w:val="00E8373B"/>
    <w:rsid w:val="00E847EE"/>
    <w:rsid w:val="00E84CE4"/>
    <w:rsid w:val="00E84D4E"/>
    <w:rsid w:val="00E8597F"/>
    <w:rsid w:val="00E904E6"/>
    <w:rsid w:val="00E90547"/>
    <w:rsid w:val="00E92849"/>
    <w:rsid w:val="00E92B92"/>
    <w:rsid w:val="00E937D7"/>
    <w:rsid w:val="00E94651"/>
    <w:rsid w:val="00E958E0"/>
    <w:rsid w:val="00E973E8"/>
    <w:rsid w:val="00EA0274"/>
    <w:rsid w:val="00EA27FC"/>
    <w:rsid w:val="00EA30E8"/>
    <w:rsid w:val="00EA3B1E"/>
    <w:rsid w:val="00EA4FD7"/>
    <w:rsid w:val="00EA7EFA"/>
    <w:rsid w:val="00EB05E1"/>
    <w:rsid w:val="00EB3A11"/>
    <w:rsid w:val="00EC2E66"/>
    <w:rsid w:val="00EC3504"/>
    <w:rsid w:val="00EC679C"/>
    <w:rsid w:val="00ED0C5B"/>
    <w:rsid w:val="00ED1BF3"/>
    <w:rsid w:val="00ED1D31"/>
    <w:rsid w:val="00ED3FD0"/>
    <w:rsid w:val="00ED6058"/>
    <w:rsid w:val="00ED7088"/>
    <w:rsid w:val="00ED7B64"/>
    <w:rsid w:val="00EE41D8"/>
    <w:rsid w:val="00EE732B"/>
    <w:rsid w:val="00EE7AD0"/>
    <w:rsid w:val="00EE7E41"/>
    <w:rsid w:val="00EE7E8C"/>
    <w:rsid w:val="00EE7E9C"/>
    <w:rsid w:val="00EF40FA"/>
    <w:rsid w:val="00EF61F0"/>
    <w:rsid w:val="00F01617"/>
    <w:rsid w:val="00F017D6"/>
    <w:rsid w:val="00F02D2C"/>
    <w:rsid w:val="00F02F94"/>
    <w:rsid w:val="00F07363"/>
    <w:rsid w:val="00F125F3"/>
    <w:rsid w:val="00F13363"/>
    <w:rsid w:val="00F20073"/>
    <w:rsid w:val="00F2438A"/>
    <w:rsid w:val="00F257E2"/>
    <w:rsid w:val="00F25EA9"/>
    <w:rsid w:val="00F26132"/>
    <w:rsid w:val="00F31D64"/>
    <w:rsid w:val="00F31DCD"/>
    <w:rsid w:val="00F32903"/>
    <w:rsid w:val="00F3394E"/>
    <w:rsid w:val="00F36585"/>
    <w:rsid w:val="00F406CD"/>
    <w:rsid w:val="00F46525"/>
    <w:rsid w:val="00F46F9B"/>
    <w:rsid w:val="00F4795A"/>
    <w:rsid w:val="00F51D09"/>
    <w:rsid w:val="00F52670"/>
    <w:rsid w:val="00F53D2A"/>
    <w:rsid w:val="00F5429E"/>
    <w:rsid w:val="00F56E81"/>
    <w:rsid w:val="00F57F22"/>
    <w:rsid w:val="00F60CB9"/>
    <w:rsid w:val="00F635DF"/>
    <w:rsid w:val="00F66419"/>
    <w:rsid w:val="00F728E1"/>
    <w:rsid w:val="00F73A48"/>
    <w:rsid w:val="00F7443E"/>
    <w:rsid w:val="00F75A53"/>
    <w:rsid w:val="00F75A61"/>
    <w:rsid w:val="00F75FC0"/>
    <w:rsid w:val="00F77651"/>
    <w:rsid w:val="00F80863"/>
    <w:rsid w:val="00F81A54"/>
    <w:rsid w:val="00F839C7"/>
    <w:rsid w:val="00F840A3"/>
    <w:rsid w:val="00F873FE"/>
    <w:rsid w:val="00FA106C"/>
    <w:rsid w:val="00FA112C"/>
    <w:rsid w:val="00FA48D9"/>
    <w:rsid w:val="00FA5046"/>
    <w:rsid w:val="00FB1BA3"/>
    <w:rsid w:val="00FB7AF4"/>
    <w:rsid w:val="00FB7B8A"/>
    <w:rsid w:val="00FD0529"/>
    <w:rsid w:val="00FD096A"/>
    <w:rsid w:val="00FD15BC"/>
    <w:rsid w:val="00FD16AD"/>
    <w:rsid w:val="00FD3732"/>
    <w:rsid w:val="00FD46A3"/>
    <w:rsid w:val="00FD59D1"/>
    <w:rsid w:val="00FD7043"/>
    <w:rsid w:val="00FE1611"/>
    <w:rsid w:val="00FE6DCE"/>
    <w:rsid w:val="00FF0C70"/>
    <w:rsid w:val="00FF1FA1"/>
    <w:rsid w:val="00FF5425"/>
    <w:rsid w:val="00FF6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2F137"/>
  <w15:docId w15:val="{C568CB29-1083-4676-A32A-96ACAA3AC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930"/>
    <w:pPr>
      <w:jc w:val="both"/>
    </w:pPr>
    <w:rPr>
      <w:rFonts w:ascii="Times New Roman" w:eastAsia="Times New Roman" w:hAnsi="Times New Roman"/>
      <w:sz w:val="28"/>
      <w:szCs w:val="28"/>
      <w:lang w:val="uk-UA" w:eastAsia="en-US"/>
    </w:rPr>
  </w:style>
  <w:style w:type="paragraph" w:styleId="2">
    <w:name w:val="heading 2"/>
    <w:basedOn w:val="a"/>
    <w:next w:val="a"/>
    <w:link w:val="20"/>
    <w:uiPriority w:val="99"/>
    <w:qFormat/>
    <w:locked/>
    <w:rsid w:val="008B217E"/>
    <w:pPr>
      <w:keepNext/>
      <w:spacing w:before="240" w:after="60"/>
      <w:outlineLvl w:val="1"/>
    </w:pPr>
    <w:rPr>
      <w:rFonts w:ascii="Cambria" w:hAnsi="Cambria"/>
      <w:b/>
      <w:bCs/>
      <w:i/>
      <w:iCs/>
    </w:rPr>
  </w:style>
  <w:style w:type="paragraph" w:styleId="3">
    <w:name w:val="heading 3"/>
    <w:basedOn w:val="a"/>
    <w:link w:val="30"/>
    <w:uiPriority w:val="99"/>
    <w:qFormat/>
    <w:locked/>
    <w:rsid w:val="00E80D7D"/>
    <w:pPr>
      <w:spacing w:before="100" w:beforeAutospacing="1" w:after="100" w:afterAutospacing="1"/>
      <w:jc w:val="left"/>
      <w:outlineLvl w:val="2"/>
    </w:pPr>
    <w:rPr>
      <w:rFonts w:ascii="Calibri" w:eastAsia="Calibri" w:hAnsi="Calibri"/>
      <w:b/>
      <w:sz w:val="27"/>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8B217E"/>
    <w:rPr>
      <w:rFonts w:ascii="Cambria" w:hAnsi="Cambria" w:cs="Times New Roman"/>
      <w:b/>
      <w:bCs/>
      <w:i/>
      <w:iCs/>
      <w:sz w:val="28"/>
      <w:szCs w:val="28"/>
      <w:lang w:val="uk-UA" w:eastAsia="en-US"/>
    </w:rPr>
  </w:style>
  <w:style w:type="character" w:customStyle="1" w:styleId="Heading3Char">
    <w:name w:val="Heading 3 Char"/>
    <w:basedOn w:val="a0"/>
    <w:uiPriority w:val="99"/>
    <w:semiHidden/>
    <w:locked/>
    <w:rsid w:val="00E5553B"/>
    <w:rPr>
      <w:rFonts w:ascii="Cambria" w:hAnsi="Cambria" w:cs="Times New Roman"/>
      <w:b/>
      <w:bCs/>
      <w:sz w:val="26"/>
      <w:szCs w:val="26"/>
      <w:lang w:val="uk-UA" w:eastAsia="en-US"/>
    </w:rPr>
  </w:style>
  <w:style w:type="paragraph" w:styleId="a3">
    <w:name w:val="header"/>
    <w:basedOn w:val="a"/>
    <w:link w:val="a4"/>
    <w:uiPriority w:val="99"/>
    <w:rsid w:val="00114930"/>
    <w:pPr>
      <w:tabs>
        <w:tab w:val="center" w:pos="4819"/>
        <w:tab w:val="right" w:pos="9639"/>
      </w:tabs>
    </w:pPr>
  </w:style>
  <w:style w:type="character" w:customStyle="1" w:styleId="a4">
    <w:name w:val="Верхній колонтитул Знак"/>
    <w:basedOn w:val="a0"/>
    <w:link w:val="a3"/>
    <w:uiPriority w:val="99"/>
    <w:locked/>
    <w:rsid w:val="00114930"/>
    <w:rPr>
      <w:rFonts w:ascii="Times New Roman" w:hAnsi="Times New Roman" w:cs="Times New Roman"/>
      <w:sz w:val="28"/>
      <w:szCs w:val="28"/>
    </w:rPr>
  </w:style>
  <w:style w:type="paragraph" w:styleId="a5">
    <w:name w:val="List Paragraph"/>
    <w:basedOn w:val="a"/>
    <w:uiPriority w:val="99"/>
    <w:qFormat/>
    <w:rsid w:val="00114930"/>
    <w:pPr>
      <w:ind w:left="720"/>
    </w:pPr>
  </w:style>
  <w:style w:type="paragraph" w:styleId="a6">
    <w:name w:val="Normal (Web)"/>
    <w:basedOn w:val="a"/>
    <w:uiPriority w:val="99"/>
    <w:rsid w:val="00114930"/>
    <w:pPr>
      <w:spacing w:after="150"/>
      <w:jc w:val="left"/>
    </w:pPr>
    <w:rPr>
      <w:sz w:val="24"/>
      <w:szCs w:val="24"/>
      <w:lang w:eastAsia="uk-UA"/>
    </w:rPr>
  </w:style>
  <w:style w:type="character" w:styleId="a7">
    <w:name w:val="Hyperlink"/>
    <w:basedOn w:val="a0"/>
    <w:uiPriority w:val="99"/>
    <w:rsid w:val="00114930"/>
    <w:rPr>
      <w:rFonts w:cs="Times New Roman"/>
      <w:color w:val="0000FF"/>
      <w:u w:val="single"/>
    </w:rPr>
  </w:style>
  <w:style w:type="character" w:customStyle="1" w:styleId="apple-converted-space">
    <w:name w:val="apple-converted-space"/>
    <w:basedOn w:val="a0"/>
    <w:uiPriority w:val="99"/>
    <w:rsid w:val="00114930"/>
    <w:rPr>
      <w:rFonts w:cs="Times New Roman"/>
    </w:rPr>
  </w:style>
  <w:style w:type="paragraph" w:styleId="a8">
    <w:name w:val="No Spacing"/>
    <w:uiPriority w:val="99"/>
    <w:qFormat/>
    <w:rsid w:val="00114930"/>
    <w:rPr>
      <w:lang w:val="uk-UA" w:eastAsia="en-US"/>
    </w:rPr>
  </w:style>
  <w:style w:type="paragraph" w:customStyle="1" w:styleId="Standard">
    <w:name w:val="Standard"/>
    <w:uiPriority w:val="99"/>
    <w:rsid w:val="00B931A3"/>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1">
    <w:name w:val="Абзац списка1"/>
    <w:basedOn w:val="a"/>
    <w:uiPriority w:val="99"/>
    <w:rsid w:val="008A37C1"/>
    <w:pPr>
      <w:suppressAutoHyphens/>
      <w:ind w:left="720"/>
      <w:jc w:val="left"/>
    </w:pPr>
    <w:rPr>
      <w:rFonts w:ascii="Arial" w:eastAsia="SimSun" w:hAnsi="Arial" w:cs="Mangal"/>
      <w:kern w:val="1"/>
      <w:sz w:val="20"/>
      <w:szCs w:val="24"/>
      <w:lang w:eastAsia="hi-IN" w:bidi="hi-IN"/>
    </w:rPr>
  </w:style>
  <w:style w:type="paragraph" w:customStyle="1" w:styleId="docdata">
    <w:name w:val="docdata"/>
    <w:aliases w:val="docy,v5,2393,baiaagaaboqcaaadlguaaau8bqaaaaaaaaaaaaaaaaaaaaaaaaaaaaaaaaaaaaaaaaaaaaaaaaaaaaaaaaaaaaaaaaaaaaaaaaaaaaaaaaaaaaaaaaaaaaaaaaaaaaaaaaaaaaaaaaaaaaaaaaaaaaaaaaaaaaaaaaaaaaaaaaaaaaaaaaaaaaaaaaaaaaaaaaaaaaaaaaaaaaaaaaaaaaaaaaaaaaaaaaaaaaa"/>
    <w:basedOn w:val="a"/>
    <w:uiPriority w:val="99"/>
    <w:rsid w:val="008F16E8"/>
    <w:pPr>
      <w:spacing w:before="100" w:beforeAutospacing="1" w:after="100" w:afterAutospacing="1"/>
      <w:jc w:val="left"/>
    </w:pPr>
    <w:rPr>
      <w:sz w:val="24"/>
      <w:szCs w:val="24"/>
      <w:lang w:val="ru-RU" w:eastAsia="ru-RU"/>
    </w:rPr>
  </w:style>
  <w:style w:type="character" w:customStyle="1" w:styleId="BodyTextChar">
    <w:name w:val="Body Text Char"/>
    <w:uiPriority w:val="99"/>
    <w:locked/>
    <w:rsid w:val="004F6102"/>
    <w:rPr>
      <w:lang w:eastAsia="ar-SA" w:bidi="ar-SA"/>
    </w:rPr>
  </w:style>
  <w:style w:type="paragraph" w:styleId="a9">
    <w:name w:val="Body Text"/>
    <w:basedOn w:val="a"/>
    <w:link w:val="aa"/>
    <w:uiPriority w:val="99"/>
    <w:rsid w:val="004F6102"/>
    <w:pPr>
      <w:suppressAutoHyphens/>
      <w:spacing w:after="120" w:line="276" w:lineRule="auto"/>
      <w:jc w:val="left"/>
    </w:pPr>
    <w:rPr>
      <w:rFonts w:ascii="Calibri" w:eastAsia="Calibri" w:hAnsi="Calibri"/>
      <w:sz w:val="20"/>
      <w:szCs w:val="20"/>
      <w:lang w:val="ru-RU" w:eastAsia="ar-SA"/>
    </w:rPr>
  </w:style>
  <w:style w:type="character" w:customStyle="1" w:styleId="aa">
    <w:name w:val="Основний текст Знак"/>
    <w:basedOn w:val="a0"/>
    <w:link w:val="a9"/>
    <w:uiPriority w:val="99"/>
    <w:semiHidden/>
    <w:locked/>
    <w:rsid w:val="00966621"/>
    <w:rPr>
      <w:rFonts w:ascii="Times New Roman" w:hAnsi="Times New Roman" w:cs="Times New Roman"/>
      <w:sz w:val="28"/>
      <w:szCs w:val="28"/>
      <w:lang w:val="uk-UA" w:eastAsia="en-US"/>
    </w:rPr>
  </w:style>
  <w:style w:type="character" w:customStyle="1" w:styleId="10">
    <w:name w:val="Основной текст Знак1"/>
    <w:basedOn w:val="a0"/>
    <w:uiPriority w:val="99"/>
    <w:semiHidden/>
    <w:rsid w:val="004F6102"/>
    <w:rPr>
      <w:rFonts w:ascii="Times New Roman" w:hAnsi="Times New Roman" w:cs="Times New Roman"/>
      <w:sz w:val="28"/>
      <w:szCs w:val="28"/>
    </w:rPr>
  </w:style>
  <w:style w:type="paragraph" w:styleId="ab">
    <w:name w:val="Balloon Text"/>
    <w:basedOn w:val="a"/>
    <w:link w:val="ac"/>
    <w:uiPriority w:val="99"/>
    <w:semiHidden/>
    <w:rsid w:val="00F75A53"/>
    <w:pPr>
      <w:jc w:val="left"/>
    </w:pPr>
    <w:rPr>
      <w:rFonts w:ascii="Tahoma" w:eastAsia="Calibri" w:hAnsi="Tahoma" w:cs="Tahoma"/>
      <w:sz w:val="16"/>
      <w:szCs w:val="16"/>
      <w:lang w:val="ru-RU"/>
    </w:rPr>
  </w:style>
  <w:style w:type="character" w:customStyle="1" w:styleId="ac">
    <w:name w:val="Текст у виносці Знак"/>
    <w:basedOn w:val="a0"/>
    <w:link w:val="ab"/>
    <w:uiPriority w:val="99"/>
    <w:semiHidden/>
    <w:locked/>
    <w:rsid w:val="00F75A53"/>
    <w:rPr>
      <w:rFonts w:ascii="Tahoma" w:hAnsi="Tahoma" w:cs="Tahoma"/>
      <w:sz w:val="16"/>
      <w:szCs w:val="16"/>
      <w:lang w:val="ru-RU"/>
    </w:rPr>
  </w:style>
  <w:style w:type="paragraph" w:styleId="HTML">
    <w:name w:val="HTML Preformatted"/>
    <w:basedOn w:val="a"/>
    <w:link w:val="HTML0"/>
    <w:uiPriority w:val="99"/>
    <w:rsid w:val="00D174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eastAsia="Calibri" w:hAnsi="Courier New" w:cs="Courier New"/>
      <w:sz w:val="20"/>
      <w:szCs w:val="20"/>
      <w:lang w:val="ru-RU" w:eastAsia="ar-SA"/>
    </w:rPr>
  </w:style>
  <w:style w:type="character" w:customStyle="1" w:styleId="HTML0">
    <w:name w:val="Стандартний HTML Знак"/>
    <w:basedOn w:val="a0"/>
    <w:link w:val="HTML"/>
    <w:uiPriority w:val="99"/>
    <w:locked/>
    <w:rsid w:val="00D1746F"/>
    <w:rPr>
      <w:rFonts w:ascii="Courier New" w:hAnsi="Courier New" w:cs="Courier New"/>
      <w:sz w:val="20"/>
      <w:szCs w:val="20"/>
      <w:lang w:val="ru-RU" w:eastAsia="ar-SA" w:bidi="ar-SA"/>
    </w:rPr>
  </w:style>
  <w:style w:type="paragraph" w:customStyle="1" w:styleId="Default">
    <w:name w:val="Default"/>
    <w:uiPriority w:val="99"/>
    <w:rsid w:val="00EC679C"/>
    <w:pPr>
      <w:autoSpaceDE w:val="0"/>
      <w:autoSpaceDN w:val="0"/>
      <w:adjustRightInd w:val="0"/>
    </w:pPr>
    <w:rPr>
      <w:rFonts w:ascii="Times New Roman" w:eastAsia="Times New Roman" w:hAnsi="Times New Roman"/>
      <w:color w:val="000000"/>
      <w:sz w:val="24"/>
      <w:szCs w:val="24"/>
    </w:rPr>
  </w:style>
  <w:style w:type="character" w:customStyle="1" w:styleId="WW8Num1z2">
    <w:name w:val="WW8Num1z2"/>
    <w:uiPriority w:val="99"/>
    <w:rsid w:val="00EC679C"/>
  </w:style>
  <w:style w:type="character" w:customStyle="1" w:styleId="WW8Num1z8">
    <w:name w:val="WW8Num1z8"/>
    <w:uiPriority w:val="99"/>
    <w:rsid w:val="00580E9F"/>
  </w:style>
  <w:style w:type="paragraph" w:styleId="ad">
    <w:name w:val="footer"/>
    <w:basedOn w:val="a"/>
    <w:link w:val="ae"/>
    <w:uiPriority w:val="99"/>
    <w:rsid w:val="00D406DC"/>
    <w:pPr>
      <w:tabs>
        <w:tab w:val="center" w:pos="4677"/>
        <w:tab w:val="right" w:pos="9355"/>
      </w:tabs>
    </w:pPr>
  </w:style>
  <w:style w:type="character" w:customStyle="1" w:styleId="ae">
    <w:name w:val="Нижній колонтитул Знак"/>
    <w:basedOn w:val="a0"/>
    <w:link w:val="ad"/>
    <w:uiPriority w:val="99"/>
    <w:locked/>
    <w:rsid w:val="00D406DC"/>
    <w:rPr>
      <w:rFonts w:ascii="Times New Roman" w:hAnsi="Times New Roman" w:cs="Times New Roman"/>
      <w:sz w:val="28"/>
      <w:szCs w:val="28"/>
    </w:rPr>
  </w:style>
  <w:style w:type="character" w:customStyle="1" w:styleId="WW8Num1z3">
    <w:name w:val="WW8Num1z3"/>
    <w:uiPriority w:val="99"/>
    <w:rsid w:val="00570901"/>
  </w:style>
  <w:style w:type="character" w:styleId="af">
    <w:name w:val="Emphasis"/>
    <w:basedOn w:val="a0"/>
    <w:uiPriority w:val="99"/>
    <w:qFormat/>
    <w:rsid w:val="006C176A"/>
    <w:rPr>
      <w:rFonts w:cs="Times New Roman"/>
      <w:i/>
    </w:rPr>
  </w:style>
  <w:style w:type="paragraph" w:customStyle="1" w:styleId="rvps2">
    <w:name w:val="rvps2"/>
    <w:basedOn w:val="a"/>
    <w:uiPriority w:val="99"/>
    <w:rsid w:val="00E63F92"/>
    <w:pPr>
      <w:spacing w:after="248"/>
      <w:ind w:firstLine="745"/>
    </w:pPr>
    <w:rPr>
      <w:sz w:val="24"/>
      <w:szCs w:val="24"/>
      <w:lang w:val="ru-RU" w:eastAsia="ru-RU"/>
    </w:rPr>
  </w:style>
  <w:style w:type="character" w:customStyle="1" w:styleId="30">
    <w:name w:val="Заголовок 3 Знак"/>
    <w:link w:val="3"/>
    <w:uiPriority w:val="99"/>
    <w:locked/>
    <w:rsid w:val="00E80D7D"/>
    <w:rPr>
      <w:b/>
      <w:sz w:val="27"/>
    </w:rPr>
  </w:style>
  <w:style w:type="character" w:customStyle="1" w:styleId="7">
    <w:name w:val="Знак Знак7"/>
    <w:uiPriority w:val="99"/>
    <w:rsid w:val="00E80D7D"/>
    <w:rPr>
      <w:rFonts w:ascii="Courier New" w:hAnsi="Courier New"/>
      <w:color w:val="000000"/>
      <w:sz w:val="21"/>
    </w:rPr>
  </w:style>
  <w:style w:type="paragraph" w:customStyle="1" w:styleId="21">
    <w:name w:val="Абзац списка2"/>
    <w:basedOn w:val="a"/>
    <w:uiPriority w:val="99"/>
    <w:rsid w:val="00E80D7D"/>
    <w:pPr>
      <w:spacing w:after="200" w:line="276" w:lineRule="auto"/>
      <w:ind w:left="720"/>
      <w:contextualSpacing/>
      <w:jc w:val="left"/>
    </w:pPr>
    <w:rPr>
      <w:rFonts w:ascii="Calibri" w:hAnsi="Calibri"/>
      <w:sz w:val="22"/>
      <w:szCs w:val="22"/>
      <w:lang w:val="ru-RU"/>
    </w:rPr>
  </w:style>
  <w:style w:type="character" w:customStyle="1" w:styleId="6">
    <w:name w:val="Знак Знак6"/>
    <w:uiPriority w:val="99"/>
    <w:rsid w:val="00E80D7D"/>
    <w:rPr>
      <w:rFonts w:ascii="Tahoma" w:hAnsi="Tahoma"/>
      <w:sz w:val="16"/>
      <w:lang w:eastAsia="en-US"/>
    </w:rPr>
  </w:style>
  <w:style w:type="character" w:customStyle="1" w:styleId="5">
    <w:name w:val="Знак Знак5"/>
    <w:uiPriority w:val="99"/>
    <w:rsid w:val="00E80D7D"/>
    <w:rPr>
      <w:rFonts w:ascii="Calibri" w:hAnsi="Calibri"/>
      <w:sz w:val="22"/>
      <w:lang w:eastAsia="en-US"/>
    </w:rPr>
  </w:style>
  <w:style w:type="character" w:customStyle="1" w:styleId="4">
    <w:name w:val="Знак Знак4"/>
    <w:uiPriority w:val="99"/>
    <w:rsid w:val="00E80D7D"/>
    <w:rPr>
      <w:rFonts w:ascii="Calibri" w:hAnsi="Calibri"/>
      <w:sz w:val="22"/>
      <w:lang w:eastAsia="en-US"/>
    </w:rPr>
  </w:style>
  <w:style w:type="paragraph" w:styleId="31">
    <w:name w:val="Body Text 3"/>
    <w:basedOn w:val="a"/>
    <w:link w:val="32"/>
    <w:uiPriority w:val="99"/>
    <w:rsid w:val="00E80D7D"/>
    <w:pPr>
      <w:tabs>
        <w:tab w:val="left" w:pos="993"/>
      </w:tabs>
      <w:suppressAutoHyphens/>
      <w:spacing w:before="120" w:after="120"/>
    </w:pPr>
    <w:rPr>
      <w:rFonts w:eastAsia="Calibri"/>
      <w:szCs w:val="20"/>
      <w:lang w:val="ru-RU" w:eastAsia="ar-SA"/>
    </w:rPr>
  </w:style>
  <w:style w:type="character" w:customStyle="1" w:styleId="32">
    <w:name w:val="Основний текст 3 Знак"/>
    <w:basedOn w:val="a0"/>
    <w:link w:val="31"/>
    <w:uiPriority w:val="99"/>
    <w:semiHidden/>
    <w:locked/>
    <w:rsid w:val="00E5553B"/>
    <w:rPr>
      <w:rFonts w:ascii="Times New Roman" w:hAnsi="Times New Roman" w:cs="Times New Roman"/>
      <w:sz w:val="16"/>
      <w:szCs w:val="16"/>
      <w:lang w:val="uk-UA" w:eastAsia="en-US"/>
    </w:rPr>
  </w:style>
  <w:style w:type="character" w:customStyle="1" w:styleId="WW8Num1z0">
    <w:name w:val="WW8Num1z0"/>
    <w:uiPriority w:val="99"/>
    <w:rsid w:val="00E80D7D"/>
  </w:style>
  <w:style w:type="character" w:customStyle="1" w:styleId="WW8Num2z0">
    <w:name w:val="WW8Num2z0"/>
    <w:uiPriority w:val="99"/>
    <w:rsid w:val="00E80D7D"/>
  </w:style>
  <w:style w:type="character" w:customStyle="1" w:styleId="WW8Num3z0">
    <w:name w:val="WW8Num3z0"/>
    <w:uiPriority w:val="99"/>
    <w:rsid w:val="00E80D7D"/>
  </w:style>
  <w:style w:type="character" w:customStyle="1" w:styleId="WW8Num4z0">
    <w:name w:val="WW8Num4z0"/>
    <w:uiPriority w:val="99"/>
    <w:rsid w:val="00E80D7D"/>
  </w:style>
  <w:style w:type="character" w:customStyle="1" w:styleId="WW8Num6z0">
    <w:name w:val="WW8Num6z0"/>
    <w:uiPriority w:val="99"/>
    <w:rsid w:val="00E80D7D"/>
  </w:style>
  <w:style w:type="character" w:customStyle="1" w:styleId="WW8Num7z0">
    <w:name w:val="WW8Num7z0"/>
    <w:uiPriority w:val="99"/>
    <w:rsid w:val="00E80D7D"/>
  </w:style>
  <w:style w:type="character" w:customStyle="1" w:styleId="WW8Num8z0">
    <w:name w:val="WW8Num8z0"/>
    <w:uiPriority w:val="99"/>
    <w:rsid w:val="00E80D7D"/>
    <w:rPr>
      <w:rFonts w:ascii="Times New Roman" w:hAnsi="Times New Roman"/>
    </w:rPr>
  </w:style>
  <w:style w:type="character" w:customStyle="1" w:styleId="WW8Num8z1">
    <w:name w:val="WW8Num8z1"/>
    <w:uiPriority w:val="99"/>
    <w:rsid w:val="00E80D7D"/>
    <w:rPr>
      <w:rFonts w:ascii="Courier New" w:hAnsi="Courier New"/>
    </w:rPr>
  </w:style>
  <w:style w:type="character" w:customStyle="1" w:styleId="WW8Num8z2">
    <w:name w:val="WW8Num8z2"/>
    <w:uiPriority w:val="99"/>
    <w:rsid w:val="00E80D7D"/>
    <w:rPr>
      <w:rFonts w:ascii="Wingdings" w:hAnsi="Wingdings"/>
    </w:rPr>
  </w:style>
  <w:style w:type="character" w:customStyle="1" w:styleId="WW8Num8z3">
    <w:name w:val="WW8Num8z3"/>
    <w:uiPriority w:val="99"/>
    <w:rsid w:val="00E80D7D"/>
    <w:rPr>
      <w:rFonts w:ascii="Symbol" w:hAnsi="Symbol"/>
    </w:rPr>
  </w:style>
  <w:style w:type="character" w:customStyle="1" w:styleId="WW8Num9z0">
    <w:name w:val="WW8Num9z0"/>
    <w:uiPriority w:val="99"/>
    <w:rsid w:val="00E80D7D"/>
  </w:style>
  <w:style w:type="character" w:customStyle="1" w:styleId="WW8Num10z0">
    <w:name w:val="WW8Num10z0"/>
    <w:uiPriority w:val="99"/>
    <w:rsid w:val="00E80D7D"/>
  </w:style>
  <w:style w:type="character" w:customStyle="1" w:styleId="WW8Num11z0">
    <w:name w:val="WW8Num11z0"/>
    <w:uiPriority w:val="99"/>
    <w:rsid w:val="00E80D7D"/>
  </w:style>
  <w:style w:type="character" w:customStyle="1" w:styleId="WW8Num12z0">
    <w:name w:val="WW8Num12z0"/>
    <w:uiPriority w:val="99"/>
    <w:rsid w:val="00E80D7D"/>
  </w:style>
  <w:style w:type="character" w:customStyle="1" w:styleId="WW8Num13z0">
    <w:name w:val="WW8Num13z0"/>
    <w:uiPriority w:val="99"/>
    <w:rsid w:val="00E80D7D"/>
  </w:style>
  <w:style w:type="character" w:customStyle="1" w:styleId="WW8Num14z0">
    <w:name w:val="WW8Num14z0"/>
    <w:uiPriority w:val="99"/>
    <w:rsid w:val="00E80D7D"/>
    <w:rPr>
      <w:color w:val="auto"/>
    </w:rPr>
  </w:style>
  <w:style w:type="character" w:customStyle="1" w:styleId="WW8Num14z1">
    <w:name w:val="WW8Num14z1"/>
    <w:uiPriority w:val="99"/>
    <w:rsid w:val="00E80D7D"/>
  </w:style>
  <w:style w:type="character" w:customStyle="1" w:styleId="WW8Num15z0">
    <w:name w:val="WW8Num15z0"/>
    <w:uiPriority w:val="99"/>
    <w:rsid w:val="00E80D7D"/>
  </w:style>
  <w:style w:type="character" w:customStyle="1" w:styleId="WW8Num16z0">
    <w:name w:val="WW8Num16z0"/>
    <w:uiPriority w:val="99"/>
    <w:rsid w:val="00E80D7D"/>
  </w:style>
  <w:style w:type="character" w:customStyle="1" w:styleId="WW8Num18z0">
    <w:name w:val="WW8Num18z0"/>
    <w:uiPriority w:val="99"/>
    <w:rsid w:val="00E80D7D"/>
  </w:style>
  <w:style w:type="character" w:customStyle="1" w:styleId="WW8Num19z0">
    <w:name w:val="WW8Num19z0"/>
    <w:uiPriority w:val="99"/>
    <w:rsid w:val="00E80D7D"/>
  </w:style>
  <w:style w:type="character" w:customStyle="1" w:styleId="WW8Num20z0">
    <w:name w:val="WW8Num20z0"/>
    <w:uiPriority w:val="99"/>
    <w:rsid w:val="00E80D7D"/>
  </w:style>
  <w:style w:type="character" w:customStyle="1" w:styleId="WW8Num21z0">
    <w:name w:val="WW8Num21z0"/>
    <w:uiPriority w:val="99"/>
    <w:rsid w:val="00E80D7D"/>
  </w:style>
  <w:style w:type="character" w:customStyle="1" w:styleId="11">
    <w:name w:val="Основной шрифт абзаца1"/>
    <w:uiPriority w:val="99"/>
    <w:rsid w:val="00E80D7D"/>
  </w:style>
  <w:style w:type="character" w:customStyle="1" w:styleId="22">
    <w:name w:val="Знак Знак2"/>
    <w:uiPriority w:val="99"/>
    <w:rsid w:val="00E80D7D"/>
    <w:rPr>
      <w:rFonts w:ascii="Tahoma" w:hAnsi="Tahoma"/>
      <w:sz w:val="16"/>
    </w:rPr>
  </w:style>
  <w:style w:type="character" w:customStyle="1" w:styleId="12">
    <w:name w:val="Знак Знак1"/>
    <w:uiPriority w:val="99"/>
    <w:rsid w:val="00E80D7D"/>
  </w:style>
  <w:style w:type="character" w:customStyle="1" w:styleId="af0">
    <w:name w:val="Знак Знак"/>
    <w:uiPriority w:val="99"/>
    <w:rsid w:val="00E80D7D"/>
  </w:style>
  <w:style w:type="character" w:customStyle="1" w:styleId="33">
    <w:name w:val="Знак Знак3"/>
    <w:uiPriority w:val="99"/>
    <w:rsid w:val="00E80D7D"/>
    <w:rPr>
      <w:lang w:eastAsia="ar-SA" w:bidi="ar-SA"/>
    </w:rPr>
  </w:style>
  <w:style w:type="character" w:customStyle="1" w:styleId="13">
    <w:name w:val="Текст выноски Знак1"/>
    <w:uiPriority w:val="99"/>
    <w:semiHidden/>
    <w:rsid w:val="00E80D7D"/>
    <w:rPr>
      <w:rFonts w:ascii="Tahoma" w:hAnsi="Tahoma"/>
      <w:sz w:val="16"/>
      <w:lang w:eastAsia="ar-SA" w:bidi="ar-SA"/>
    </w:rPr>
  </w:style>
  <w:style w:type="character" w:customStyle="1" w:styleId="14">
    <w:name w:val="Верхний колонтитул Знак1"/>
    <w:uiPriority w:val="99"/>
    <w:semiHidden/>
    <w:rsid w:val="00E80D7D"/>
    <w:rPr>
      <w:rFonts w:eastAsia="Times New Roman"/>
      <w:sz w:val="22"/>
      <w:lang w:eastAsia="ar-SA" w:bidi="ar-SA"/>
    </w:rPr>
  </w:style>
  <w:style w:type="character" w:customStyle="1" w:styleId="15">
    <w:name w:val="Нижний колонтитул Знак1"/>
    <w:uiPriority w:val="99"/>
    <w:semiHidden/>
    <w:rsid w:val="00E80D7D"/>
    <w:rPr>
      <w:rFonts w:eastAsia="Times New Roman"/>
      <w:sz w:val="22"/>
      <w:lang w:eastAsia="ar-SA" w:bidi="ar-SA"/>
    </w:rPr>
  </w:style>
  <w:style w:type="table" w:styleId="af1">
    <w:name w:val="Table Grid"/>
    <w:basedOn w:val="a1"/>
    <w:uiPriority w:val="99"/>
    <w:locked/>
    <w:rsid w:val="00E80D7D"/>
    <w:rPr>
      <w:rFonts w:eastAsia="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Без интервала1"/>
    <w:uiPriority w:val="99"/>
    <w:rsid w:val="00E80D7D"/>
    <w:rPr>
      <w:rFonts w:eastAsia="Times New Roman"/>
      <w:lang w:val="uk-UA" w:eastAsia="en-US"/>
    </w:rPr>
  </w:style>
  <w:style w:type="paragraph" w:styleId="af2">
    <w:name w:val="Document Map"/>
    <w:basedOn w:val="a"/>
    <w:link w:val="af3"/>
    <w:uiPriority w:val="99"/>
    <w:semiHidden/>
    <w:rsid w:val="00B61F47"/>
    <w:pPr>
      <w:shd w:val="clear" w:color="auto" w:fill="000080"/>
    </w:pPr>
    <w:rPr>
      <w:rFonts w:ascii="Tahoma" w:hAnsi="Tahoma" w:cs="Tahoma"/>
      <w:sz w:val="20"/>
      <w:szCs w:val="20"/>
    </w:rPr>
  </w:style>
  <w:style w:type="character" w:customStyle="1" w:styleId="af3">
    <w:name w:val="Схема документа Знак"/>
    <w:basedOn w:val="a0"/>
    <w:link w:val="af2"/>
    <w:uiPriority w:val="99"/>
    <w:semiHidden/>
    <w:locked/>
    <w:rsid w:val="005E010B"/>
    <w:rPr>
      <w:rFonts w:ascii="Times New Roman" w:hAnsi="Times New Roman" w:cs="Times New Roman"/>
      <w:sz w:val="2"/>
      <w:lang w:val="uk-UA" w:eastAsia="en-US"/>
    </w:rPr>
  </w:style>
  <w:style w:type="paragraph" w:customStyle="1" w:styleId="23">
    <w:name w:val="Без интервала2"/>
    <w:uiPriority w:val="99"/>
    <w:rsid w:val="00166275"/>
    <w:rPr>
      <w:rFonts w:eastAsia="Times New Roman"/>
      <w:lang w:val="uk-UA" w:eastAsia="en-US"/>
    </w:rPr>
  </w:style>
  <w:style w:type="paragraph" w:customStyle="1" w:styleId="msonormalcxspmiddle">
    <w:name w:val="msonormalcxspmiddle"/>
    <w:basedOn w:val="a"/>
    <w:uiPriority w:val="99"/>
    <w:rsid w:val="00413841"/>
    <w:pPr>
      <w:spacing w:before="100" w:beforeAutospacing="1" w:after="100" w:afterAutospacing="1"/>
      <w:jc w:val="left"/>
    </w:pPr>
    <w:rPr>
      <w:sz w:val="24"/>
      <w:szCs w:val="24"/>
      <w:lang w:val="ru-RU" w:eastAsia="ru-RU"/>
    </w:rPr>
  </w:style>
  <w:style w:type="character" w:styleId="af4">
    <w:name w:val="Strong"/>
    <w:basedOn w:val="a0"/>
    <w:uiPriority w:val="99"/>
    <w:qFormat/>
    <w:locked/>
    <w:rsid w:val="00D40CA8"/>
    <w:rPr>
      <w:rFonts w:cs="Times New Roman"/>
      <w:b/>
      <w:bCs/>
    </w:rPr>
  </w:style>
  <w:style w:type="paragraph" w:customStyle="1" w:styleId="af5">
    <w:name w:val="Нормальний текст"/>
    <w:basedOn w:val="a"/>
    <w:uiPriority w:val="99"/>
    <w:rsid w:val="00262A0A"/>
    <w:pPr>
      <w:spacing w:before="120"/>
      <w:ind w:firstLine="567"/>
      <w:jc w:val="left"/>
    </w:pPr>
    <w:rPr>
      <w:rFonts w:ascii="Antiqua" w:eastAsia="Calibri" w:hAnsi="Antiqu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234017">
      <w:marLeft w:val="0"/>
      <w:marRight w:val="0"/>
      <w:marTop w:val="0"/>
      <w:marBottom w:val="0"/>
      <w:divBdr>
        <w:top w:val="none" w:sz="0" w:space="0" w:color="auto"/>
        <w:left w:val="none" w:sz="0" w:space="0" w:color="auto"/>
        <w:bottom w:val="none" w:sz="0" w:space="0" w:color="auto"/>
        <w:right w:val="none" w:sz="0" w:space="0" w:color="auto"/>
      </w:divBdr>
    </w:div>
    <w:div w:id="641234018">
      <w:marLeft w:val="0"/>
      <w:marRight w:val="0"/>
      <w:marTop w:val="0"/>
      <w:marBottom w:val="0"/>
      <w:divBdr>
        <w:top w:val="none" w:sz="0" w:space="0" w:color="auto"/>
        <w:left w:val="none" w:sz="0" w:space="0" w:color="auto"/>
        <w:bottom w:val="none" w:sz="0" w:space="0" w:color="auto"/>
        <w:right w:val="none" w:sz="0" w:space="0" w:color="auto"/>
      </w:divBdr>
    </w:div>
    <w:div w:id="1969357142">
      <w:bodyDiv w:val="1"/>
      <w:marLeft w:val="0"/>
      <w:marRight w:val="0"/>
      <w:marTop w:val="0"/>
      <w:marBottom w:val="0"/>
      <w:divBdr>
        <w:top w:val="none" w:sz="0" w:space="0" w:color="auto"/>
        <w:left w:val="none" w:sz="0" w:space="0" w:color="auto"/>
        <w:bottom w:val="none" w:sz="0" w:space="0" w:color="auto"/>
        <w:right w:val="none" w:sz="0" w:space="0" w:color="auto"/>
      </w:divBdr>
    </w:div>
    <w:div w:id="199552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za@kr.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0.rada.gov.ua/laws/show/z0683-12/paran3" TargetMode="External"/><Relationship Id="rId4" Type="http://schemas.openxmlformats.org/officeDocument/2006/relationships/settings" Target="settings.xml"/><Relationship Id="rId9" Type="http://schemas.openxmlformats.org/officeDocument/2006/relationships/hyperlink" Target="http://viza.kr.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C845D-BEE3-4F82-974B-19C27CD69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400</TotalTime>
  <Pages>7</Pages>
  <Words>9338</Words>
  <Characters>5323</Characters>
  <Application>Microsoft Office Word</Application>
  <DocSecurity>0</DocSecurity>
  <Lines>44</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Вороненко</dc:creator>
  <cp:keywords/>
  <dc:description/>
  <cp:lastModifiedBy>Vikonkom</cp:lastModifiedBy>
  <cp:revision>66</cp:revision>
  <cp:lastPrinted>2025-12-29T09:58:00Z</cp:lastPrinted>
  <dcterms:created xsi:type="dcterms:W3CDTF">2021-01-26T12:57:00Z</dcterms:created>
  <dcterms:modified xsi:type="dcterms:W3CDTF">2025-12-29T09:58:00Z</dcterms:modified>
</cp:coreProperties>
</file>